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1B" w:rsidRDefault="00336D72">
      <w:r>
        <w:rPr>
          <w:noProof/>
          <w:lang w:eastAsia="it-IT"/>
        </w:rPr>
        <w:drawing>
          <wp:inline distT="0" distB="0" distL="0" distR="0">
            <wp:extent cx="6096000" cy="829948"/>
            <wp:effectExtent l="19050" t="0" r="0" b="0"/>
            <wp:docPr id="1" name="Immagine 0" descr="LOGO-Circolodelpersonale-lu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ircolodelpersonale-lun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791" cy="8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A70" w:rsidRDefault="00582A70" w:rsidP="00582A70">
      <w:pPr>
        <w:jc w:val="both"/>
        <w:rPr>
          <w:bCs/>
        </w:rPr>
      </w:pPr>
      <w:r>
        <w:rPr>
          <w:bCs/>
        </w:rPr>
        <w:t>=================================================================================</w:t>
      </w:r>
    </w:p>
    <w:p w:rsidR="00582A70" w:rsidRDefault="00A41923" w:rsidP="00FA7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" w:hAnsi="Baskerville"/>
          <w:b/>
          <w:bCs/>
          <w:i/>
          <w:sz w:val="36"/>
        </w:rPr>
      </w:pPr>
      <w:r>
        <w:rPr>
          <w:rFonts w:ascii="Baskerville" w:hAnsi="Baskerville"/>
          <w:b/>
          <w:bCs/>
          <w:i/>
          <w:sz w:val="36"/>
        </w:rPr>
        <w:t xml:space="preserve">13 LUGLIO 2019 </w:t>
      </w:r>
    </w:p>
    <w:p w:rsidR="00F449A1" w:rsidRDefault="00F449A1" w:rsidP="00582A70">
      <w:pPr>
        <w:jc w:val="center"/>
        <w:rPr>
          <w:rFonts w:ascii="Baskerville" w:hAnsi="Baskerville"/>
          <w:b/>
          <w:bCs/>
          <w:i/>
          <w:sz w:val="36"/>
        </w:rPr>
      </w:pPr>
      <w:r>
        <w:rPr>
          <w:rFonts w:ascii="Baskerville" w:hAnsi="Baskerville"/>
          <w:b/>
          <w:bCs/>
          <w:i/>
          <w:sz w:val="36"/>
        </w:rPr>
        <w:t>Il Circolo del Personale propone</w:t>
      </w:r>
    </w:p>
    <w:p w:rsidR="00F449A1" w:rsidRDefault="00F449A1" w:rsidP="00582A70">
      <w:pPr>
        <w:jc w:val="center"/>
        <w:rPr>
          <w:rFonts w:ascii="Baskerville" w:hAnsi="Baskerville"/>
          <w:b/>
          <w:bCs/>
          <w:i/>
          <w:sz w:val="36"/>
        </w:rPr>
      </w:pPr>
      <w:r w:rsidRPr="00F449A1">
        <w:rPr>
          <w:rFonts w:ascii="Baskerville" w:hAnsi="Baskerville"/>
          <w:b/>
          <w:bCs/>
          <w:i/>
          <w:noProof/>
          <w:sz w:val="36"/>
          <w:lang w:eastAsia="it-IT"/>
        </w:rPr>
        <w:drawing>
          <wp:inline distT="0" distB="0" distL="0" distR="0">
            <wp:extent cx="6115050" cy="2266950"/>
            <wp:effectExtent l="19050" t="0" r="0" b="0"/>
            <wp:docPr id="3" name="Immagine 1" descr="https://www.mentelocale.it/images/articoli/800x450/78882.jpg?NC=2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ntelocale.it/images/articoli/800x450/78882.jpg?NC=28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68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9A1" w:rsidRDefault="00A41923" w:rsidP="00582A70">
      <w:pPr>
        <w:jc w:val="center"/>
        <w:rPr>
          <w:rFonts w:ascii="Baskerville" w:hAnsi="Baskerville"/>
          <w:b/>
          <w:bCs/>
          <w:i/>
          <w:sz w:val="36"/>
        </w:rPr>
      </w:pPr>
      <w:r>
        <w:rPr>
          <w:rFonts w:ascii="Baskerville" w:hAnsi="Baskerville"/>
          <w:b/>
          <w:bCs/>
          <w:i/>
          <w:sz w:val="36"/>
        </w:rPr>
        <w:t xml:space="preserve">MOSTRA </w:t>
      </w:r>
      <w:r w:rsidR="00145F85">
        <w:rPr>
          <w:rFonts w:ascii="Baskerville" w:hAnsi="Baskerville"/>
          <w:b/>
          <w:bCs/>
          <w:i/>
          <w:sz w:val="36"/>
        </w:rPr>
        <w:t xml:space="preserve">l’ </w:t>
      </w:r>
      <w:r>
        <w:rPr>
          <w:rFonts w:ascii="Baskerville" w:hAnsi="Baskerville"/>
          <w:b/>
          <w:bCs/>
          <w:i/>
          <w:sz w:val="36"/>
        </w:rPr>
        <w:t>INFORMALE</w:t>
      </w:r>
      <w:r w:rsidR="00804C98">
        <w:rPr>
          <w:rFonts w:ascii="Baskerville" w:hAnsi="Baskerville"/>
          <w:b/>
          <w:bCs/>
          <w:i/>
          <w:sz w:val="36"/>
        </w:rPr>
        <w:t xml:space="preserve"> presso il Castello di </w:t>
      </w:r>
      <w:proofErr w:type="spellStart"/>
      <w:r w:rsidR="00804C98">
        <w:rPr>
          <w:rFonts w:ascii="Baskerville" w:hAnsi="Baskerville"/>
          <w:b/>
          <w:bCs/>
          <w:i/>
          <w:sz w:val="36"/>
        </w:rPr>
        <w:t>Miradolo</w:t>
      </w:r>
      <w:proofErr w:type="spellEnd"/>
    </w:p>
    <w:p w:rsidR="00145F85" w:rsidRDefault="00145F85" w:rsidP="00582A70">
      <w:pPr>
        <w:jc w:val="center"/>
        <w:rPr>
          <w:rFonts w:ascii="Baskerville" w:hAnsi="Baskerville"/>
          <w:b/>
          <w:bCs/>
          <w:i/>
          <w:sz w:val="36"/>
        </w:rPr>
      </w:pPr>
      <w:r>
        <w:rPr>
          <w:rFonts w:ascii="Baskerville" w:hAnsi="Baskerville"/>
          <w:b/>
          <w:bCs/>
          <w:i/>
          <w:sz w:val="36"/>
        </w:rPr>
        <w:t>e</w:t>
      </w:r>
    </w:p>
    <w:p w:rsidR="00582A70" w:rsidRDefault="00804C98" w:rsidP="00804C98">
      <w:pPr>
        <w:jc w:val="center"/>
        <w:rPr>
          <w:rFonts w:ascii="Baskerville" w:hAnsi="Baskerville"/>
          <w:b/>
          <w:bCs/>
          <w:i/>
          <w:sz w:val="36"/>
        </w:rPr>
      </w:pPr>
      <w:r>
        <w:rPr>
          <w:rFonts w:ascii="Baskerville" w:hAnsi="Baskerville"/>
          <w:b/>
          <w:bCs/>
          <w:i/>
          <w:sz w:val="36"/>
        </w:rPr>
        <w:t xml:space="preserve">TOUR ALLA SCOPERTA </w:t>
      </w:r>
      <w:proofErr w:type="spellStart"/>
      <w:r>
        <w:rPr>
          <w:rFonts w:ascii="Baskerville" w:hAnsi="Baskerville"/>
          <w:b/>
          <w:bCs/>
          <w:i/>
          <w:sz w:val="36"/>
        </w:rPr>
        <w:t>DI</w:t>
      </w:r>
      <w:proofErr w:type="spellEnd"/>
      <w:r>
        <w:rPr>
          <w:rFonts w:ascii="Baskerville" w:hAnsi="Baskerville"/>
          <w:b/>
          <w:bCs/>
          <w:i/>
          <w:sz w:val="36"/>
        </w:rPr>
        <w:t xml:space="preserve"> TORINO MAGICA</w:t>
      </w:r>
    </w:p>
    <w:p w:rsidR="00C24423" w:rsidRDefault="000024B6" w:rsidP="00582A70">
      <w:pPr>
        <w:jc w:val="center"/>
        <w:rPr>
          <w:rFonts w:ascii="Baskerville" w:hAnsi="Baskerville"/>
          <w:b/>
          <w:bCs/>
          <w:i/>
          <w:sz w:val="36"/>
        </w:rPr>
      </w:pPr>
      <w:r w:rsidRPr="00145F85">
        <w:rPr>
          <w:rFonts w:ascii="Baskerville" w:hAnsi="Baskerville"/>
          <w:b/>
          <w:bCs/>
          <w:i/>
          <w:noProof/>
          <w:sz w:val="36"/>
          <w:lang w:eastAsia="it-IT"/>
        </w:rPr>
        <w:drawing>
          <wp:inline distT="0" distB="0" distL="0" distR="0">
            <wp:extent cx="3257550" cy="1904999"/>
            <wp:effectExtent l="19050" t="0" r="0" b="0"/>
            <wp:docPr id="2" name="Immagine 4" descr="https://somewhere.it/wp-content/uploads/2018/02/SomeWhere-Tour-TorinoMagica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mewhere.it/wp-content/uploads/2018/02/SomeWhere-Tour-TorinoMagica-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85" w:rsidRDefault="00145F85" w:rsidP="00582A70">
      <w:pPr>
        <w:jc w:val="both"/>
        <w:rPr>
          <w:rFonts w:ascii="Baskerville" w:hAnsi="Baskerville"/>
          <w:b/>
          <w:bCs/>
          <w:i/>
          <w:sz w:val="36"/>
        </w:rPr>
      </w:pPr>
    </w:p>
    <w:p w:rsidR="000024B6" w:rsidRDefault="000024B6" w:rsidP="00582A70">
      <w:pPr>
        <w:jc w:val="both"/>
        <w:rPr>
          <w:rFonts w:ascii="Baskerville" w:hAnsi="Baskerville"/>
          <w:b/>
          <w:bCs/>
          <w:i/>
          <w:sz w:val="28"/>
          <w:szCs w:val="28"/>
        </w:rPr>
      </w:pPr>
    </w:p>
    <w:p w:rsidR="000024B6" w:rsidRDefault="000024B6" w:rsidP="00582A70">
      <w:pPr>
        <w:jc w:val="both"/>
        <w:rPr>
          <w:rFonts w:ascii="Baskerville" w:hAnsi="Baskerville"/>
          <w:b/>
          <w:bCs/>
          <w:i/>
          <w:sz w:val="28"/>
          <w:szCs w:val="28"/>
        </w:rPr>
      </w:pPr>
    </w:p>
    <w:p w:rsidR="00A673BA" w:rsidRDefault="00A22F9E" w:rsidP="00FC563D">
      <w:pPr>
        <w:jc w:val="both"/>
        <w:rPr>
          <w:rFonts w:ascii="Baskerville" w:hAnsi="Baskerville"/>
          <w:b/>
          <w:bCs/>
          <w:i/>
          <w:sz w:val="28"/>
          <w:szCs w:val="28"/>
        </w:rPr>
      </w:pPr>
      <w:r>
        <w:rPr>
          <w:rFonts w:ascii="Baskerville" w:hAnsi="Baskerville"/>
          <w:b/>
          <w:bCs/>
          <w:i/>
          <w:sz w:val="28"/>
          <w:szCs w:val="28"/>
        </w:rPr>
        <w:lastRenderedPageBreak/>
        <w:t>P</w:t>
      </w:r>
      <w:r w:rsidR="00145F85" w:rsidRPr="00EA5C3D">
        <w:rPr>
          <w:rFonts w:ascii="Baskerville" w:hAnsi="Baskerville"/>
          <w:b/>
          <w:bCs/>
          <w:i/>
          <w:sz w:val="28"/>
          <w:szCs w:val="28"/>
        </w:rPr>
        <w:t xml:space="preserve">artenza da Cuneo alle ore 12 </w:t>
      </w:r>
      <w:r w:rsidR="00764F4D" w:rsidRPr="00EA5C3D">
        <w:rPr>
          <w:rFonts w:ascii="Baskerville" w:hAnsi="Baskerville"/>
          <w:b/>
          <w:bCs/>
          <w:i/>
          <w:sz w:val="28"/>
          <w:szCs w:val="28"/>
        </w:rPr>
        <w:t>ed arrivo</w:t>
      </w:r>
      <w:r w:rsidR="00EA5C3D" w:rsidRPr="00EA5C3D">
        <w:rPr>
          <w:rFonts w:ascii="Baskerville" w:hAnsi="Baskerville"/>
          <w:b/>
          <w:bCs/>
          <w:i/>
          <w:sz w:val="28"/>
          <w:szCs w:val="28"/>
        </w:rPr>
        <w:t xml:space="preserve"> al Castello di </w:t>
      </w:r>
      <w:proofErr w:type="spellStart"/>
      <w:r w:rsidR="00EA5C3D" w:rsidRPr="00EA5C3D">
        <w:rPr>
          <w:rFonts w:ascii="Baskerville" w:hAnsi="Baskerville"/>
          <w:b/>
          <w:bCs/>
          <w:i/>
          <w:sz w:val="28"/>
          <w:szCs w:val="28"/>
        </w:rPr>
        <w:t>Miradolo</w:t>
      </w:r>
      <w:proofErr w:type="spellEnd"/>
      <w:r w:rsidR="00EA5C3D" w:rsidRPr="00EA5C3D">
        <w:rPr>
          <w:rFonts w:ascii="Baskerville" w:hAnsi="Baskerville"/>
          <w:b/>
          <w:bCs/>
          <w:i/>
          <w:sz w:val="28"/>
          <w:szCs w:val="28"/>
        </w:rPr>
        <w:t xml:space="preserve"> a Pinerolo</w:t>
      </w:r>
      <w:r>
        <w:rPr>
          <w:rFonts w:ascii="Baskerville" w:hAnsi="Baskerville"/>
          <w:b/>
          <w:bCs/>
          <w:i/>
          <w:sz w:val="28"/>
          <w:szCs w:val="28"/>
        </w:rPr>
        <w:t xml:space="preserve"> con ingresso </w:t>
      </w:r>
      <w:r w:rsidR="00EA5C3D" w:rsidRPr="00EA5C3D">
        <w:rPr>
          <w:rFonts w:ascii="Baskerville" w:hAnsi="Baskerville"/>
          <w:b/>
          <w:bCs/>
          <w:i/>
          <w:sz w:val="28"/>
          <w:szCs w:val="28"/>
        </w:rPr>
        <w:t xml:space="preserve">alla Mostra l’INFORMALE </w:t>
      </w:r>
      <w:r w:rsidR="00764F4D" w:rsidRPr="00EA5C3D">
        <w:rPr>
          <w:rFonts w:ascii="Baskerville" w:hAnsi="Baskerville"/>
          <w:b/>
          <w:bCs/>
          <w:i/>
          <w:sz w:val="28"/>
          <w:szCs w:val="28"/>
        </w:rPr>
        <w:t xml:space="preserve"> alle ore</w:t>
      </w:r>
      <w:r w:rsidR="00EA5C3D" w:rsidRPr="00EA5C3D">
        <w:rPr>
          <w:rFonts w:ascii="Baskerville" w:hAnsi="Baskerville"/>
          <w:b/>
          <w:bCs/>
          <w:i/>
          <w:sz w:val="28"/>
          <w:szCs w:val="28"/>
        </w:rPr>
        <w:t xml:space="preserve"> </w:t>
      </w:r>
      <w:r w:rsidR="00145F85" w:rsidRPr="00EA5C3D">
        <w:rPr>
          <w:rFonts w:ascii="Baskerville" w:hAnsi="Baskerville"/>
          <w:b/>
          <w:bCs/>
          <w:i/>
          <w:sz w:val="28"/>
          <w:szCs w:val="28"/>
        </w:rPr>
        <w:t xml:space="preserve"> 14:30</w:t>
      </w:r>
      <w:r>
        <w:rPr>
          <w:rFonts w:ascii="Baskerville" w:hAnsi="Baskerville"/>
          <w:b/>
          <w:bCs/>
          <w:i/>
          <w:sz w:val="28"/>
          <w:szCs w:val="28"/>
        </w:rPr>
        <w:t xml:space="preserve"> con guida</w:t>
      </w:r>
      <w:r w:rsidR="00EA5C3D">
        <w:rPr>
          <w:rFonts w:ascii="Baskerville" w:hAnsi="Baskerville"/>
          <w:b/>
          <w:bCs/>
          <w:i/>
          <w:sz w:val="28"/>
          <w:szCs w:val="28"/>
        </w:rPr>
        <w:t xml:space="preserve">. </w:t>
      </w:r>
    </w:p>
    <w:p w:rsidR="00F449A1" w:rsidRPr="00EA5C3D" w:rsidRDefault="00A673BA" w:rsidP="00FC563D">
      <w:pPr>
        <w:jc w:val="both"/>
        <w:rPr>
          <w:rFonts w:ascii="Baskerville" w:hAnsi="Baskerville"/>
          <w:b/>
          <w:bCs/>
          <w:i/>
          <w:sz w:val="28"/>
          <w:szCs w:val="28"/>
        </w:rPr>
      </w:pPr>
      <w:r>
        <w:rPr>
          <w:rFonts w:ascii="Baskerville" w:hAnsi="Baskerville"/>
          <w:b/>
          <w:bCs/>
          <w:i/>
          <w:sz w:val="28"/>
          <w:szCs w:val="28"/>
        </w:rPr>
        <w:t xml:space="preserve">L’esposizione di </w:t>
      </w:r>
      <w:r w:rsidR="00EA5C3D">
        <w:rPr>
          <w:rFonts w:ascii="Baskerville" w:hAnsi="Baskerville"/>
          <w:b/>
          <w:bCs/>
          <w:i/>
          <w:sz w:val="28"/>
          <w:szCs w:val="28"/>
        </w:rPr>
        <w:t xml:space="preserve">oltre 60 opere, </w:t>
      </w:r>
      <w:r w:rsidR="00C24423" w:rsidRPr="00EA5C3D">
        <w:rPr>
          <w:rFonts w:ascii="Baskerville" w:hAnsi="Baskerville"/>
          <w:b/>
          <w:bCs/>
          <w:i/>
          <w:sz w:val="28"/>
          <w:szCs w:val="28"/>
        </w:rPr>
        <w:t xml:space="preserve">da </w:t>
      </w:r>
      <w:proofErr w:type="spellStart"/>
      <w:r w:rsidR="00C24423" w:rsidRPr="00EA5C3D">
        <w:rPr>
          <w:rFonts w:ascii="Baskerville" w:hAnsi="Baskerville"/>
          <w:b/>
          <w:bCs/>
          <w:i/>
          <w:sz w:val="28"/>
          <w:szCs w:val="28"/>
        </w:rPr>
        <w:t>Burri</w:t>
      </w:r>
      <w:proofErr w:type="spellEnd"/>
      <w:r w:rsidR="00C24423" w:rsidRPr="00EA5C3D">
        <w:rPr>
          <w:rFonts w:ascii="Baskerville" w:hAnsi="Baskerville"/>
          <w:b/>
          <w:bCs/>
          <w:i/>
          <w:sz w:val="28"/>
          <w:szCs w:val="28"/>
        </w:rPr>
        <w:t xml:space="preserve"> a </w:t>
      </w:r>
      <w:proofErr w:type="spellStart"/>
      <w:r w:rsidR="00C24423" w:rsidRPr="00EA5C3D">
        <w:rPr>
          <w:rFonts w:ascii="Baskerville" w:hAnsi="Baskerville"/>
          <w:b/>
          <w:bCs/>
          <w:i/>
          <w:sz w:val="28"/>
          <w:szCs w:val="28"/>
        </w:rPr>
        <w:t>Dubuffet</w:t>
      </w:r>
      <w:proofErr w:type="spellEnd"/>
      <w:r w:rsidR="00C24423" w:rsidRPr="00EA5C3D">
        <w:rPr>
          <w:rFonts w:ascii="Baskerville" w:hAnsi="Baskerville"/>
          <w:b/>
          <w:bCs/>
          <w:i/>
          <w:sz w:val="28"/>
          <w:szCs w:val="28"/>
        </w:rPr>
        <w:t xml:space="preserve">, da </w:t>
      </w:r>
      <w:proofErr w:type="spellStart"/>
      <w:r w:rsidR="00C24423" w:rsidRPr="00EA5C3D">
        <w:rPr>
          <w:rFonts w:ascii="Baskerville" w:hAnsi="Baskerville"/>
          <w:b/>
          <w:bCs/>
          <w:i/>
          <w:sz w:val="28"/>
          <w:szCs w:val="28"/>
        </w:rPr>
        <w:t>Jorn</w:t>
      </w:r>
      <w:proofErr w:type="spellEnd"/>
      <w:r w:rsidR="00C24423" w:rsidRPr="00EA5C3D">
        <w:rPr>
          <w:rFonts w:ascii="Baskerville" w:hAnsi="Baskerville"/>
          <w:b/>
          <w:bCs/>
          <w:i/>
          <w:sz w:val="28"/>
          <w:szCs w:val="28"/>
        </w:rPr>
        <w:t xml:space="preserve"> a Fontana</w:t>
      </w:r>
      <w:r w:rsidR="00EA5C3D">
        <w:rPr>
          <w:rFonts w:ascii="Baskerville" w:hAnsi="Baskerville"/>
          <w:b/>
          <w:bCs/>
          <w:i/>
          <w:sz w:val="28"/>
          <w:szCs w:val="28"/>
        </w:rPr>
        <w:t>,</w:t>
      </w:r>
      <w:r>
        <w:rPr>
          <w:rFonts w:ascii="Baskerville" w:hAnsi="Baskerville"/>
          <w:b/>
          <w:bCs/>
          <w:i/>
          <w:sz w:val="28"/>
          <w:szCs w:val="28"/>
        </w:rPr>
        <w:t xml:space="preserve"> propone</w:t>
      </w:r>
      <w:r w:rsidR="00EA5C3D">
        <w:rPr>
          <w:rFonts w:ascii="Baskerville" w:hAnsi="Baskerville"/>
          <w:b/>
          <w:bCs/>
          <w:i/>
          <w:sz w:val="28"/>
          <w:szCs w:val="28"/>
        </w:rPr>
        <w:t xml:space="preserve"> </w:t>
      </w:r>
      <w:r w:rsidR="00C24423" w:rsidRPr="00EA5C3D">
        <w:rPr>
          <w:rFonts w:ascii="Baskerville" w:hAnsi="Baskerville"/>
          <w:b/>
          <w:bCs/>
          <w:i/>
          <w:sz w:val="28"/>
          <w:szCs w:val="28"/>
        </w:rPr>
        <w:t xml:space="preserve"> in un percorso suggestiv</w:t>
      </w:r>
      <w:r>
        <w:rPr>
          <w:rFonts w:ascii="Baskerville" w:hAnsi="Baskerville"/>
          <w:b/>
          <w:bCs/>
          <w:i/>
          <w:sz w:val="28"/>
          <w:szCs w:val="28"/>
        </w:rPr>
        <w:t xml:space="preserve">o,  </w:t>
      </w:r>
      <w:r w:rsidR="00C24423" w:rsidRPr="00EA5C3D">
        <w:rPr>
          <w:rFonts w:ascii="Baskerville" w:hAnsi="Baskerville"/>
          <w:b/>
          <w:bCs/>
          <w:i/>
          <w:sz w:val="28"/>
          <w:szCs w:val="28"/>
        </w:rPr>
        <w:t xml:space="preserve">le riflessioni artistiche nate dopo il  secondo conflitto mondiale quando “gesto e materia” diventano protagonisti di una nuova visione del mondo. </w:t>
      </w:r>
      <w:r w:rsidR="00145F85" w:rsidRPr="00EA5C3D">
        <w:rPr>
          <w:rFonts w:ascii="Baskerville" w:hAnsi="Baskerville"/>
          <w:b/>
          <w:bCs/>
          <w:i/>
          <w:sz w:val="28"/>
          <w:szCs w:val="28"/>
        </w:rPr>
        <w:t xml:space="preserve"> </w:t>
      </w:r>
    </w:p>
    <w:p w:rsidR="00353CFA" w:rsidRDefault="00145F85" w:rsidP="00FC563D">
      <w:pPr>
        <w:jc w:val="both"/>
        <w:rPr>
          <w:rFonts w:ascii="Baskerville" w:hAnsi="Baskerville"/>
          <w:b/>
          <w:bCs/>
          <w:i/>
          <w:sz w:val="28"/>
          <w:szCs w:val="28"/>
        </w:rPr>
      </w:pPr>
      <w:r w:rsidRPr="00EA5C3D">
        <w:rPr>
          <w:rFonts w:ascii="Baskerville" w:hAnsi="Baskerville"/>
          <w:b/>
          <w:bCs/>
          <w:i/>
          <w:sz w:val="28"/>
          <w:szCs w:val="28"/>
        </w:rPr>
        <w:t xml:space="preserve">A seguire </w:t>
      </w:r>
      <w:r w:rsidR="00EA5C3D">
        <w:rPr>
          <w:rFonts w:ascii="Baskerville" w:hAnsi="Baskerville"/>
          <w:b/>
          <w:bCs/>
          <w:i/>
          <w:sz w:val="28"/>
          <w:szCs w:val="28"/>
        </w:rPr>
        <w:t xml:space="preserve">il trasferimento </w:t>
      </w:r>
      <w:r w:rsidR="00A22F9E">
        <w:rPr>
          <w:rFonts w:ascii="Baskerville" w:hAnsi="Baskerville"/>
          <w:b/>
          <w:bCs/>
          <w:i/>
          <w:sz w:val="28"/>
          <w:szCs w:val="28"/>
        </w:rPr>
        <w:t>a</w:t>
      </w:r>
      <w:r w:rsidR="00EA5C3D">
        <w:rPr>
          <w:rFonts w:ascii="Baskerville" w:hAnsi="Baskerville"/>
          <w:b/>
          <w:bCs/>
          <w:i/>
          <w:sz w:val="28"/>
          <w:szCs w:val="28"/>
        </w:rPr>
        <w:t xml:space="preserve"> Torino </w:t>
      </w:r>
      <w:r w:rsidR="00A22F9E">
        <w:rPr>
          <w:rFonts w:ascii="Baskerville" w:hAnsi="Baskerville"/>
          <w:b/>
          <w:bCs/>
          <w:i/>
          <w:sz w:val="28"/>
          <w:szCs w:val="28"/>
        </w:rPr>
        <w:t>con tempo e cena  liberi</w:t>
      </w:r>
      <w:r w:rsidRPr="00EA5C3D">
        <w:rPr>
          <w:rFonts w:ascii="Baskerville" w:hAnsi="Baskerville"/>
          <w:b/>
          <w:bCs/>
          <w:i/>
          <w:sz w:val="28"/>
          <w:szCs w:val="28"/>
        </w:rPr>
        <w:t xml:space="preserve"> e alle ore 21 </w:t>
      </w:r>
      <w:r w:rsidR="00A22F9E">
        <w:rPr>
          <w:rFonts w:ascii="Baskerville" w:hAnsi="Baskerville"/>
          <w:b/>
          <w:bCs/>
          <w:i/>
          <w:sz w:val="28"/>
          <w:szCs w:val="28"/>
        </w:rPr>
        <w:t>visita</w:t>
      </w:r>
      <w:r w:rsidRPr="00EA5C3D">
        <w:rPr>
          <w:rFonts w:ascii="Baskerville" w:hAnsi="Baskerville"/>
          <w:b/>
          <w:bCs/>
          <w:i/>
          <w:sz w:val="28"/>
          <w:szCs w:val="28"/>
        </w:rPr>
        <w:t xml:space="preserve"> alla scoperta della </w:t>
      </w:r>
      <w:r w:rsidR="00EA5C3D">
        <w:rPr>
          <w:rFonts w:ascii="Baskerville" w:hAnsi="Baskerville"/>
          <w:b/>
          <w:bCs/>
          <w:i/>
          <w:sz w:val="28"/>
          <w:szCs w:val="28"/>
        </w:rPr>
        <w:t xml:space="preserve">TORINO MAGICA, </w:t>
      </w:r>
      <w:r w:rsidR="00A22F9E">
        <w:rPr>
          <w:rFonts w:ascii="Baskerville" w:hAnsi="Baskerville"/>
          <w:b/>
          <w:bCs/>
          <w:i/>
          <w:sz w:val="28"/>
          <w:szCs w:val="28"/>
        </w:rPr>
        <w:t xml:space="preserve"> </w:t>
      </w:r>
      <w:r w:rsidR="00EA5C3D">
        <w:rPr>
          <w:rFonts w:ascii="Baskerville" w:hAnsi="Baskerville"/>
          <w:b/>
          <w:bCs/>
          <w:i/>
          <w:sz w:val="28"/>
          <w:szCs w:val="28"/>
        </w:rPr>
        <w:t xml:space="preserve">tour guidato </w:t>
      </w:r>
      <w:r w:rsidR="00A22F9E">
        <w:rPr>
          <w:rFonts w:ascii="Baskerville" w:hAnsi="Baskerville"/>
          <w:b/>
          <w:bCs/>
          <w:i/>
          <w:sz w:val="28"/>
          <w:szCs w:val="28"/>
        </w:rPr>
        <w:t xml:space="preserve">in bus aperto </w:t>
      </w:r>
      <w:r w:rsidR="00EA5C3D">
        <w:rPr>
          <w:rFonts w:ascii="Baskerville" w:hAnsi="Baskerville"/>
          <w:b/>
          <w:bCs/>
          <w:i/>
          <w:sz w:val="28"/>
          <w:szCs w:val="28"/>
        </w:rPr>
        <w:t xml:space="preserve">per scoprire </w:t>
      </w:r>
      <w:r w:rsidR="00353CFA">
        <w:rPr>
          <w:rFonts w:ascii="Baskerville" w:hAnsi="Baskerville"/>
          <w:b/>
          <w:bCs/>
          <w:i/>
          <w:sz w:val="28"/>
          <w:szCs w:val="28"/>
        </w:rPr>
        <w:t>nascondigli segreti, leggende, simboli nascosti di una città famosa nel mondo per la sua dualità tra divino ed es</w:t>
      </w:r>
      <w:r w:rsidR="00A22F9E">
        <w:rPr>
          <w:rFonts w:ascii="Baskerville" w:hAnsi="Baskerville"/>
          <w:b/>
          <w:bCs/>
          <w:i/>
          <w:sz w:val="28"/>
          <w:szCs w:val="28"/>
        </w:rPr>
        <w:t>oterico.</w:t>
      </w:r>
    </w:p>
    <w:p w:rsidR="00A22F9E" w:rsidRDefault="00A22F9E" w:rsidP="00FC563D">
      <w:pPr>
        <w:jc w:val="both"/>
        <w:rPr>
          <w:rFonts w:ascii="Baskerville" w:hAnsi="Baskerville"/>
          <w:b/>
          <w:bCs/>
          <w:i/>
          <w:sz w:val="28"/>
          <w:szCs w:val="28"/>
        </w:rPr>
      </w:pPr>
      <w:r>
        <w:rPr>
          <w:rFonts w:ascii="Baskerville" w:hAnsi="Baskerville"/>
          <w:b/>
          <w:bCs/>
          <w:i/>
          <w:sz w:val="28"/>
          <w:szCs w:val="28"/>
        </w:rPr>
        <w:t>Termine visita vs. h 23/23.30</w:t>
      </w:r>
    </w:p>
    <w:p w:rsidR="00353CFA" w:rsidRDefault="00A22F9E" w:rsidP="00FC563D">
      <w:pPr>
        <w:jc w:val="both"/>
        <w:rPr>
          <w:rFonts w:ascii="Baskerville" w:hAnsi="Baskerville"/>
          <w:b/>
          <w:bCs/>
          <w:i/>
          <w:sz w:val="28"/>
          <w:szCs w:val="28"/>
        </w:rPr>
      </w:pPr>
      <w:r>
        <w:rPr>
          <w:rFonts w:ascii="Baskerville" w:hAnsi="Baskerville"/>
          <w:b/>
          <w:bCs/>
          <w:i/>
          <w:sz w:val="28"/>
          <w:szCs w:val="28"/>
        </w:rPr>
        <w:t>R</w:t>
      </w:r>
      <w:r w:rsidR="00353CFA">
        <w:rPr>
          <w:rFonts w:ascii="Baskerville" w:hAnsi="Baskerville"/>
          <w:b/>
          <w:bCs/>
          <w:i/>
          <w:sz w:val="28"/>
          <w:szCs w:val="28"/>
        </w:rPr>
        <w:t xml:space="preserve">ientro a Cuneo. </w:t>
      </w:r>
    </w:p>
    <w:p w:rsidR="00582A70" w:rsidRPr="00EA5C3D" w:rsidRDefault="00353CFA" w:rsidP="00FC563D">
      <w:pPr>
        <w:jc w:val="both"/>
        <w:rPr>
          <w:rFonts w:ascii="Baskerville" w:hAnsi="Baskerville"/>
          <w:b/>
          <w:bCs/>
          <w:i/>
          <w:sz w:val="28"/>
          <w:szCs w:val="28"/>
        </w:rPr>
      </w:pPr>
      <w:r>
        <w:rPr>
          <w:rFonts w:ascii="Baskerville" w:hAnsi="Baskerville"/>
          <w:b/>
          <w:bCs/>
          <w:i/>
          <w:sz w:val="28"/>
          <w:szCs w:val="28"/>
        </w:rPr>
        <w:t xml:space="preserve"> </w:t>
      </w:r>
      <w:r w:rsidR="00582A70" w:rsidRPr="00EA5C3D">
        <w:rPr>
          <w:rFonts w:ascii="Baskerville" w:hAnsi="Baskerville"/>
          <w:b/>
          <w:bCs/>
          <w:i/>
          <w:sz w:val="28"/>
          <w:szCs w:val="28"/>
        </w:rPr>
        <w:t xml:space="preserve">Costo per i </w:t>
      </w:r>
      <w:r w:rsidR="001C0252">
        <w:rPr>
          <w:rFonts w:ascii="Baskerville" w:hAnsi="Baskerville"/>
          <w:b/>
          <w:bCs/>
          <w:i/>
          <w:sz w:val="28"/>
          <w:szCs w:val="28"/>
        </w:rPr>
        <w:t xml:space="preserve">soci del Circolo </w:t>
      </w:r>
      <w:r w:rsidR="00582A70" w:rsidRPr="00EA5C3D">
        <w:rPr>
          <w:rFonts w:ascii="Baskerville" w:hAnsi="Baskerville"/>
          <w:b/>
          <w:bCs/>
          <w:i/>
          <w:sz w:val="28"/>
          <w:szCs w:val="28"/>
        </w:rPr>
        <w:t xml:space="preserve"> (visita guidata alla mostra  Ca</w:t>
      </w:r>
      <w:r w:rsidR="00A22F9E">
        <w:rPr>
          <w:rFonts w:ascii="Baskerville" w:hAnsi="Baskerville"/>
          <w:b/>
          <w:bCs/>
          <w:i/>
          <w:sz w:val="28"/>
          <w:szCs w:val="28"/>
        </w:rPr>
        <w:t xml:space="preserve">stello di </w:t>
      </w:r>
      <w:proofErr w:type="spellStart"/>
      <w:r w:rsidR="00A22F9E">
        <w:rPr>
          <w:rFonts w:ascii="Baskerville" w:hAnsi="Baskerville"/>
          <w:b/>
          <w:bCs/>
          <w:i/>
          <w:sz w:val="28"/>
          <w:szCs w:val="28"/>
        </w:rPr>
        <w:t>Miradolo</w:t>
      </w:r>
      <w:proofErr w:type="spellEnd"/>
      <w:r w:rsidR="00582A70" w:rsidRPr="00EA5C3D">
        <w:rPr>
          <w:rFonts w:ascii="Baskerville" w:hAnsi="Baskerville"/>
          <w:b/>
          <w:bCs/>
          <w:i/>
          <w:sz w:val="28"/>
          <w:szCs w:val="28"/>
        </w:rPr>
        <w:t xml:space="preserve"> + visita guidata alla Torino </w:t>
      </w:r>
      <w:r w:rsidR="00A22F9E">
        <w:rPr>
          <w:rFonts w:ascii="Baskerville" w:hAnsi="Baskerville"/>
          <w:b/>
          <w:bCs/>
          <w:i/>
          <w:sz w:val="28"/>
          <w:szCs w:val="28"/>
        </w:rPr>
        <w:t>magica</w:t>
      </w:r>
      <w:r w:rsidR="00582A70" w:rsidRPr="00EA5C3D">
        <w:rPr>
          <w:rFonts w:ascii="Baskerville" w:hAnsi="Baskerville"/>
          <w:b/>
          <w:bCs/>
          <w:i/>
          <w:sz w:val="28"/>
          <w:szCs w:val="28"/>
        </w:rPr>
        <w:t>) Euro 4</w:t>
      </w:r>
      <w:r w:rsidR="00BB30B2">
        <w:rPr>
          <w:rFonts w:ascii="Baskerville" w:hAnsi="Baskerville"/>
          <w:b/>
          <w:bCs/>
          <w:i/>
          <w:sz w:val="28"/>
          <w:szCs w:val="28"/>
        </w:rPr>
        <w:t>0</w:t>
      </w:r>
      <w:r w:rsidR="001C0252">
        <w:rPr>
          <w:rFonts w:ascii="Baskerville" w:hAnsi="Baskerville"/>
          <w:b/>
          <w:bCs/>
          <w:i/>
          <w:sz w:val="28"/>
          <w:szCs w:val="28"/>
        </w:rPr>
        <w:t xml:space="preserve"> </w:t>
      </w:r>
      <w:r>
        <w:rPr>
          <w:rFonts w:ascii="Baskerville" w:hAnsi="Baskerville"/>
          <w:b/>
          <w:bCs/>
          <w:i/>
          <w:sz w:val="28"/>
          <w:szCs w:val="28"/>
        </w:rPr>
        <w:t xml:space="preserve"> (Euro</w:t>
      </w:r>
      <w:r w:rsidR="001C0252">
        <w:rPr>
          <w:rFonts w:ascii="Baskerville" w:hAnsi="Baskerville"/>
          <w:b/>
          <w:bCs/>
          <w:i/>
          <w:sz w:val="28"/>
          <w:szCs w:val="28"/>
        </w:rPr>
        <w:t xml:space="preserve"> </w:t>
      </w:r>
      <w:r w:rsidR="00BB30B2">
        <w:rPr>
          <w:rFonts w:ascii="Baskerville" w:hAnsi="Baskerville"/>
          <w:b/>
          <w:bCs/>
          <w:i/>
          <w:sz w:val="28"/>
          <w:szCs w:val="28"/>
        </w:rPr>
        <w:t>28</w:t>
      </w:r>
      <w:r w:rsidR="001C0252">
        <w:rPr>
          <w:rFonts w:ascii="Baskerville" w:hAnsi="Baskerville"/>
          <w:b/>
          <w:bCs/>
          <w:i/>
          <w:sz w:val="28"/>
          <w:szCs w:val="28"/>
        </w:rPr>
        <w:t xml:space="preserve"> per i titolari di Tessera TORINO Musei)</w:t>
      </w:r>
      <w:r>
        <w:rPr>
          <w:rFonts w:ascii="Baskerville" w:hAnsi="Baskerville"/>
          <w:b/>
          <w:bCs/>
          <w:i/>
          <w:sz w:val="28"/>
          <w:szCs w:val="28"/>
        </w:rPr>
        <w:t xml:space="preserve"> </w:t>
      </w:r>
    </w:p>
    <w:p w:rsidR="00582A70" w:rsidRPr="00EA5C3D" w:rsidRDefault="00582A70" w:rsidP="00FC563D">
      <w:pPr>
        <w:jc w:val="both"/>
        <w:rPr>
          <w:rFonts w:ascii="Baskerville" w:hAnsi="Baskerville"/>
          <w:b/>
          <w:bCs/>
          <w:i/>
          <w:sz w:val="28"/>
          <w:szCs w:val="28"/>
        </w:rPr>
      </w:pPr>
      <w:r w:rsidRPr="00EA5C3D">
        <w:rPr>
          <w:rFonts w:ascii="Baskerville" w:hAnsi="Baskerville"/>
          <w:b/>
          <w:bCs/>
          <w:i/>
          <w:sz w:val="28"/>
          <w:szCs w:val="28"/>
        </w:rPr>
        <w:t xml:space="preserve">Costo per non </w:t>
      </w:r>
      <w:r w:rsidR="001C0252">
        <w:rPr>
          <w:rFonts w:ascii="Baskerville" w:hAnsi="Baskerville"/>
          <w:b/>
          <w:bCs/>
          <w:i/>
          <w:sz w:val="28"/>
          <w:szCs w:val="28"/>
        </w:rPr>
        <w:t>soc</w:t>
      </w:r>
      <w:r w:rsidRPr="00EA5C3D">
        <w:rPr>
          <w:rFonts w:ascii="Baskerville" w:hAnsi="Baskerville"/>
          <w:b/>
          <w:bCs/>
          <w:i/>
          <w:sz w:val="28"/>
          <w:szCs w:val="28"/>
        </w:rPr>
        <w:t xml:space="preserve">i Euro </w:t>
      </w:r>
      <w:r w:rsidR="00A22F9E">
        <w:rPr>
          <w:rFonts w:ascii="Baskerville" w:hAnsi="Baskerville"/>
          <w:b/>
          <w:bCs/>
          <w:i/>
          <w:sz w:val="28"/>
          <w:szCs w:val="28"/>
        </w:rPr>
        <w:t>5</w:t>
      </w:r>
      <w:r w:rsidR="00BB30B2">
        <w:rPr>
          <w:rFonts w:ascii="Baskerville" w:hAnsi="Baskerville"/>
          <w:b/>
          <w:bCs/>
          <w:i/>
          <w:sz w:val="28"/>
          <w:szCs w:val="28"/>
        </w:rPr>
        <w:t>5</w:t>
      </w:r>
      <w:r w:rsidR="001C0252">
        <w:rPr>
          <w:rFonts w:ascii="Baskerville" w:hAnsi="Baskerville"/>
          <w:b/>
          <w:bCs/>
          <w:i/>
          <w:sz w:val="28"/>
          <w:szCs w:val="28"/>
        </w:rPr>
        <w:t xml:space="preserve">  (Euro </w:t>
      </w:r>
      <w:r w:rsidR="00BB30B2">
        <w:rPr>
          <w:rFonts w:ascii="Baskerville" w:hAnsi="Baskerville"/>
          <w:b/>
          <w:bCs/>
          <w:i/>
          <w:sz w:val="28"/>
          <w:szCs w:val="28"/>
        </w:rPr>
        <w:t>43</w:t>
      </w:r>
      <w:r w:rsidR="001C0252">
        <w:rPr>
          <w:rFonts w:ascii="Baskerville" w:hAnsi="Baskerville"/>
          <w:b/>
          <w:bCs/>
          <w:i/>
          <w:sz w:val="28"/>
          <w:szCs w:val="28"/>
        </w:rPr>
        <w:t xml:space="preserve"> per i titolari di Tessera TORINO Musei)  </w:t>
      </w:r>
    </w:p>
    <w:p w:rsidR="00582A70" w:rsidRPr="00EA5C3D" w:rsidRDefault="00582A70" w:rsidP="00FC563D">
      <w:pPr>
        <w:jc w:val="both"/>
        <w:rPr>
          <w:rFonts w:ascii="Baskerville" w:hAnsi="Baskerville"/>
          <w:b/>
          <w:bCs/>
          <w:i/>
          <w:sz w:val="28"/>
          <w:szCs w:val="28"/>
        </w:rPr>
      </w:pPr>
    </w:p>
    <w:p w:rsidR="00582A70" w:rsidRPr="00EA5C3D" w:rsidRDefault="00582A70" w:rsidP="00FC563D">
      <w:pPr>
        <w:jc w:val="both"/>
        <w:rPr>
          <w:rFonts w:ascii="Baskerville" w:hAnsi="Baskerville"/>
          <w:b/>
          <w:bCs/>
          <w:i/>
          <w:sz w:val="28"/>
          <w:szCs w:val="28"/>
        </w:rPr>
      </w:pPr>
      <w:bookmarkStart w:id="0" w:name="_GoBack"/>
      <w:r w:rsidRPr="00EA5C3D">
        <w:rPr>
          <w:rFonts w:ascii="Baskerville" w:hAnsi="Baskerville"/>
          <w:b/>
          <w:bCs/>
          <w:i/>
          <w:sz w:val="28"/>
          <w:szCs w:val="28"/>
        </w:rPr>
        <w:t xml:space="preserve">Le visite avranno luogo previo raggiungimento di un minimo di </w:t>
      </w:r>
      <w:r w:rsidR="00F449A1" w:rsidRPr="00EA5C3D">
        <w:rPr>
          <w:rFonts w:ascii="Baskerville" w:hAnsi="Baskerville"/>
          <w:b/>
          <w:bCs/>
          <w:i/>
          <w:sz w:val="28"/>
          <w:szCs w:val="28"/>
        </w:rPr>
        <w:t>10</w:t>
      </w:r>
      <w:r w:rsidRPr="00EA5C3D">
        <w:rPr>
          <w:rFonts w:ascii="Baskerville" w:hAnsi="Baskerville"/>
          <w:b/>
          <w:bCs/>
          <w:i/>
          <w:sz w:val="28"/>
          <w:szCs w:val="28"/>
        </w:rPr>
        <w:t xml:space="preserve"> partecipanti.</w:t>
      </w:r>
    </w:p>
    <w:p w:rsidR="00582A70" w:rsidRDefault="00582A70" w:rsidP="00FC563D">
      <w:pPr>
        <w:jc w:val="both"/>
        <w:rPr>
          <w:rFonts w:ascii="Baskerville" w:hAnsi="Baskerville"/>
          <w:b/>
          <w:bCs/>
          <w:i/>
          <w:sz w:val="28"/>
          <w:szCs w:val="28"/>
        </w:rPr>
      </w:pPr>
      <w:r w:rsidRPr="00EA5C3D">
        <w:rPr>
          <w:rFonts w:ascii="Baskerville" w:hAnsi="Baskerville"/>
          <w:b/>
          <w:bCs/>
          <w:i/>
          <w:sz w:val="28"/>
          <w:szCs w:val="28"/>
        </w:rPr>
        <w:t xml:space="preserve">I dettagli circa i punti di incontro e </w:t>
      </w:r>
      <w:r w:rsidR="001C0252">
        <w:rPr>
          <w:rFonts w:ascii="Baskerville" w:hAnsi="Baskerville"/>
          <w:b/>
          <w:bCs/>
          <w:i/>
          <w:sz w:val="28"/>
          <w:szCs w:val="28"/>
        </w:rPr>
        <w:t xml:space="preserve">maggiori informazioni sulle </w:t>
      </w:r>
      <w:r w:rsidRPr="00EA5C3D">
        <w:rPr>
          <w:rFonts w:ascii="Baskerville" w:hAnsi="Baskerville"/>
          <w:b/>
          <w:bCs/>
          <w:i/>
          <w:sz w:val="28"/>
          <w:szCs w:val="28"/>
        </w:rPr>
        <w:t>visite</w:t>
      </w:r>
      <w:r w:rsidR="001C0252">
        <w:rPr>
          <w:rFonts w:ascii="Baskerville" w:hAnsi="Baskerville"/>
          <w:b/>
          <w:bCs/>
          <w:i/>
          <w:sz w:val="28"/>
          <w:szCs w:val="28"/>
        </w:rPr>
        <w:t xml:space="preserve"> guidate</w:t>
      </w:r>
      <w:r w:rsidRPr="00EA5C3D">
        <w:rPr>
          <w:rFonts w:ascii="Baskerville" w:hAnsi="Baskerville"/>
          <w:b/>
          <w:bCs/>
          <w:i/>
          <w:sz w:val="28"/>
          <w:szCs w:val="28"/>
        </w:rPr>
        <w:t xml:space="preserve"> saranno comunicati in seguito. </w:t>
      </w:r>
    </w:p>
    <w:bookmarkEnd w:id="0"/>
    <w:p w:rsidR="00582A70" w:rsidRPr="00EA5C3D" w:rsidRDefault="00582A70" w:rsidP="00582A70">
      <w:pPr>
        <w:jc w:val="center"/>
        <w:rPr>
          <w:rFonts w:ascii="Baskerville" w:hAnsi="Baskerville"/>
          <w:b/>
          <w:bCs/>
          <w:i/>
          <w:sz w:val="28"/>
          <w:szCs w:val="28"/>
        </w:rPr>
      </w:pPr>
    </w:p>
    <w:p w:rsidR="00582A70" w:rsidRPr="00EA5C3D" w:rsidRDefault="00582A70" w:rsidP="00582A70">
      <w:pPr>
        <w:jc w:val="center"/>
        <w:rPr>
          <w:rFonts w:ascii="Baskerville" w:hAnsi="Baskerville"/>
          <w:b/>
          <w:bCs/>
          <w:i/>
          <w:sz w:val="28"/>
          <w:szCs w:val="28"/>
        </w:rPr>
      </w:pPr>
    </w:p>
    <w:p w:rsidR="00F449A1" w:rsidRPr="00EA5C3D" w:rsidRDefault="00F449A1" w:rsidP="00582A70">
      <w:pPr>
        <w:jc w:val="center"/>
        <w:rPr>
          <w:rFonts w:ascii="Baskerville" w:hAnsi="Baskerville"/>
          <w:b/>
          <w:bCs/>
          <w:i/>
          <w:sz w:val="28"/>
          <w:szCs w:val="28"/>
        </w:rPr>
      </w:pPr>
    </w:p>
    <w:p w:rsidR="00F449A1" w:rsidRDefault="00F449A1" w:rsidP="00582A70">
      <w:pPr>
        <w:jc w:val="center"/>
        <w:rPr>
          <w:rFonts w:ascii="Baskerville" w:hAnsi="Baskerville"/>
          <w:b/>
          <w:bCs/>
          <w:i/>
          <w:sz w:val="36"/>
        </w:rPr>
      </w:pPr>
    </w:p>
    <w:p w:rsidR="00F449A1" w:rsidRDefault="00F449A1" w:rsidP="00582A70">
      <w:pPr>
        <w:jc w:val="center"/>
        <w:rPr>
          <w:rFonts w:ascii="Baskerville" w:hAnsi="Baskerville"/>
          <w:b/>
          <w:bCs/>
          <w:i/>
          <w:sz w:val="36"/>
        </w:rPr>
      </w:pPr>
    </w:p>
    <w:p w:rsidR="001C0252" w:rsidRDefault="001C0252" w:rsidP="00582A70">
      <w:pPr>
        <w:jc w:val="center"/>
        <w:rPr>
          <w:rFonts w:ascii="Baskerville" w:hAnsi="Baskerville"/>
          <w:b/>
          <w:bCs/>
          <w:i/>
          <w:sz w:val="36"/>
        </w:rPr>
      </w:pPr>
    </w:p>
    <w:p w:rsidR="001C0252" w:rsidRDefault="001C0252" w:rsidP="00582A70">
      <w:pPr>
        <w:jc w:val="center"/>
        <w:rPr>
          <w:rFonts w:ascii="Baskerville" w:hAnsi="Baskerville"/>
          <w:b/>
          <w:bCs/>
          <w:i/>
          <w:sz w:val="36"/>
        </w:rPr>
      </w:pPr>
    </w:p>
    <w:p w:rsidR="001C0252" w:rsidRDefault="001C0252" w:rsidP="00582A70">
      <w:pPr>
        <w:jc w:val="center"/>
        <w:rPr>
          <w:rFonts w:ascii="Baskerville" w:hAnsi="Baskerville"/>
          <w:b/>
          <w:bCs/>
          <w:i/>
          <w:sz w:val="36"/>
        </w:rPr>
      </w:pPr>
    </w:p>
    <w:p w:rsidR="001C0252" w:rsidRDefault="001C0252" w:rsidP="00582A70">
      <w:pPr>
        <w:jc w:val="center"/>
        <w:rPr>
          <w:rFonts w:ascii="Baskerville" w:hAnsi="Baskerville"/>
          <w:b/>
          <w:bCs/>
          <w:i/>
          <w:sz w:val="36"/>
        </w:rPr>
      </w:pPr>
    </w:p>
    <w:p w:rsidR="001C0252" w:rsidRDefault="001C0252" w:rsidP="00582A70">
      <w:pPr>
        <w:jc w:val="center"/>
        <w:rPr>
          <w:rFonts w:ascii="Baskerville" w:hAnsi="Baskerville"/>
          <w:b/>
          <w:bCs/>
          <w:i/>
          <w:sz w:val="36"/>
        </w:rPr>
      </w:pPr>
    </w:p>
    <w:p w:rsidR="00582A70" w:rsidRPr="001C0252" w:rsidRDefault="00582A70" w:rsidP="00582A70">
      <w:pPr>
        <w:jc w:val="center"/>
        <w:rPr>
          <w:rFonts w:ascii="Baskerville" w:hAnsi="Baskerville"/>
          <w:b/>
          <w:bCs/>
          <w:i/>
          <w:sz w:val="40"/>
          <w:szCs w:val="40"/>
        </w:rPr>
      </w:pPr>
      <w:r w:rsidRPr="001C0252">
        <w:rPr>
          <w:rFonts w:ascii="Baskerville" w:hAnsi="Baskerville"/>
          <w:b/>
          <w:bCs/>
          <w:i/>
          <w:sz w:val="40"/>
          <w:szCs w:val="40"/>
        </w:rPr>
        <w:t xml:space="preserve">ISCRIZIONI ENTRO IL </w:t>
      </w:r>
      <w:r w:rsidR="00F449A1" w:rsidRPr="001C0252">
        <w:rPr>
          <w:rFonts w:ascii="Baskerville" w:hAnsi="Baskerville"/>
          <w:b/>
          <w:bCs/>
          <w:i/>
          <w:sz w:val="40"/>
          <w:szCs w:val="40"/>
        </w:rPr>
        <w:t>21</w:t>
      </w:r>
      <w:r w:rsidRPr="001C0252">
        <w:rPr>
          <w:rFonts w:ascii="Baskerville" w:hAnsi="Baskerville"/>
          <w:b/>
          <w:bCs/>
          <w:i/>
          <w:sz w:val="40"/>
          <w:szCs w:val="40"/>
        </w:rPr>
        <w:t>/0</w:t>
      </w:r>
      <w:r w:rsidR="00F449A1" w:rsidRPr="001C0252">
        <w:rPr>
          <w:rFonts w:ascii="Baskerville" w:hAnsi="Baskerville"/>
          <w:b/>
          <w:bCs/>
          <w:i/>
          <w:sz w:val="40"/>
          <w:szCs w:val="40"/>
        </w:rPr>
        <w:t>6</w:t>
      </w:r>
      <w:r w:rsidRPr="001C0252">
        <w:rPr>
          <w:rFonts w:ascii="Baskerville" w:hAnsi="Baskerville"/>
          <w:b/>
          <w:bCs/>
          <w:i/>
          <w:sz w:val="40"/>
          <w:szCs w:val="40"/>
        </w:rPr>
        <w:t>/201</w:t>
      </w:r>
      <w:r w:rsidR="00F449A1" w:rsidRPr="001C0252">
        <w:rPr>
          <w:rFonts w:ascii="Baskerville" w:hAnsi="Baskerville"/>
          <w:b/>
          <w:bCs/>
          <w:i/>
          <w:sz w:val="40"/>
          <w:szCs w:val="40"/>
        </w:rPr>
        <w:t>9</w:t>
      </w:r>
    </w:p>
    <w:p w:rsidR="00A6787E" w:rsidRPr="00BC6322" w:rsidRDefault="00A6787E" w:rsidP="00A6787E">
      <w:pPr>
        <w:rPr>
          <w:sz w:val="24"/>
          <w:szCs w:val="24"/>
        </w:rPr>
      </w:pPr>
      <w:r>
        <w:rPr>
          <w:sz w:val="24"/>
          <w:szCs w:val="24"/>
        </w:rPr>
        <w:t>Compilare, scansionare ed inviare</w:t>
      </w:r>
      <w:r w:rsidRPr="00BC6322">
        <w:rPr>
          <w:sz w:val="24"/>
          <w:szCs w:val="24"/>
        </w:rPr>
        <w:t xml:space="preserve"> la seg</w:t>
      </w:r>
      <w:r w:rsidR="001912B4">
        <w:rPr>
          <w:sz w:val="24"/>
          <w:szCs w:val="24"/>
        </w:rPr>
        <w:t xml:space="preserve">uente </w:t>
      </w:r>
      <w:r w:rsidRPr="00BC6322">
        <w:rPr>
          <w:sz w:val="24"/>
          <w:szCs w:val="24"/>
        </w:rPr>
        <w:t xml:space="preserve">scheda </w:t>
      </w:r>
      <w:r>
        <w:rPr>
          <w:sz w:val="24"/>
          <w:szCs w:val="24"/>
        </w:rPr>
        <w:t xml:space="preserve">all’indirizzo e-mail </w:t>
      </w:r>
      <w:r w:rsidR="001912B4">
        <w:rPr>
          <w:sz w:val="24"/>
          <w:szCs w:val="24"/>
        </w:rPr>
        <w:t xml:space="preserve">  </w:t>
      </w:r>
      <w:hyperlink r:id="rId7" w:history="1">
        <w:r w:rsidR="000E700F" w:rsidRPr="00A317E6">
          <w:rPr>
            <w:rStyle w:val="Collegamentoipertestuale"/>
            <w:sz w:val="24"/>
            <w:szCs w:val="24"/>
          </w:rPr>
          <w:t>circolodelpersonale@ubibanca.it</w:t>
        </w:r>
      </w:hyperlink>
      <w:r w:rsidR="001912B4">
        <w:rPr>
          <w:sz w:val="24"/>
          <w:szCs w:val="24"/>
        </w:rPr>
        <w:t xml:space="preserve"> </w:t>
      </w:r>
      <w:r w:rsidR="000024B6">
        <w:rPr>
          <w:sz w:val="24"/>
          <w:szCs w:val="24"/>
        </w:rPr>
        <w:t xml:space="preserve"> unitamente a copia del bonifico da effettuarsi a favore del Circolo</w:t>
      </w:r>
      <w:r w:rsidR="001912B4">
        <w:rPr>
          <w:sz w:val="24"/>
          <w:szCs w:val="24"/>
        </w:rPr>
        <w:t xml:space="preserve"> del Personale -  </w:t>
      </w:r>
      <w:r w:rsidR="000024B6">
        <w:rPr>
          <w:sz w:val="24"/>
          <w:szCs w:val="24"/>
        </w:rPr>
        <w:t xml:space="preserve">IBAN  </w:t>
      </w:r>
      <w:r w:rsidR="001912B4" w:rsidRPr="001912B4">
        <w:rPr>
          <w:sz w:val="24"/>
          <w:szCs w:val="24"/>
        </w:rPr>
        <w:t>IT89R0311110201000000021681</w:t>
      </w:r>
      <w:r w:rsidR="001912B4">
        <w:rPr>
          <w:sz w:val="24"/>
          <w:szCs w:val="24"/>
        </w:rPr>
        <w:t xml:space="preserve"> -   UBI – FIL. VIA ROMA </w:t>
      </w:r>
    </w:p>
    <w:p w:rsidR="00A6787E" w:rsidRDefault="00A6787E" w:rsidP="00A6787E"/>
    <w:p w:rsidR="00A6787E" w:rsidRDefault="00A6787E" w:rsidP="00A6787E">
      <w:r w:rsidRPr="00BC6322">
        <w:rPr>
          <w:b/>
        </w:rPr>
        <w:t>Socio partecipante</w:t>
      </w:r>
      <w:r>
        <w:rPr>
          <w:b/>
        </w:rPr>
        <w:t xml:space="preserve"> </w:t>
      </w:r>
      <w:r>
        <w:t>:____________________</w:t>
      </w:r>
    </w:p>
    <w:p w:rsidR="00A6787E" w:rsidRDefault="00A6787E" w:rsidP="00A6787E">
      <w:r>
        <w:t>Sede di lavoro : ___________________________   e-mail:   _________________________</w:t>
      </w:r>
    </w:p>
    <w:p w:rsidR="00A6787E" w:rsidRDefault="00A6787E" w:rsidP="00A6787E"/>
    <w:p w:rsidR="00A6787E" w:rsidRDefault="00A6787E" w:rsidP="00A6787E">
      <w:r>
        <w:t>Eventuali altri partecipanti:</w:t>
      </w:r>
    </w:p>
    <w:tbl>
      <w:tblPr>
        <w:tblStyle w:val="Grigliatabella"/>
        <w:tblW w:w="5000" w:type="pct"/>
        <w:tblLook w:val="04A0"/>
      </w:tblPr>
      <w:tblGrid>
        <w:gridCol w:w="3369"/>
        <w:gridCol w:w="2126"/>
        <w:gridCol w:w="1842"/>
        <w:gridCol w:w="1277"/>
        <w:gridCol w:w="1665"/>
      </w:tblGrid>
      <w:tr w:rsidR="00FC563D" w:rsidTr="00FC563D">
        <w:trPr>
          <w:trHeight w:val="282"/>
        </w:trPr>
        <w:tc>
          <w:tcPr>
            <w:tcW w:w="1639" w:type="pct"/>
          </w:tcPr>
          <w:p w:rsidR="000E700F" w:rsidRDefault="000E700F" w:rsidP="00F449A1">
            <w:pPr>
              <w:jc w:val="center"/>
            </w:pPr>
            <w:r>
              <w:t>COGNOME</w:t>
            </w:r>
          </w:p>
        </w:tc>
        <w:tc>
          <w:tcPr>
            <w:tcW w:w="1034" w:type="pct"/>
          </w:tcPr>
          <w:p w:rsidR="000E700F" w:rsidRDefault="000E700F" w:rsidP="00F449A1">
            <w:pPr>
              <w:jc w:val="center"/>
            </w:pPr>
            <w:r>
              <w:t>NOME</w:t>
            </w:r>
          </w:p>
        </w:tc>
        <w:tc>
          <w:tcPr>
            <w:tcW w:w="896" w:type="pct"/>
          </w:tcPr>
          <w:p w:rsidR="000E700F" w:rsidRDefault="000E700F" w:rsidP="00F449A1">
            <w:pPr>
              <w:jc w:val="center"/>
            </w:pPr>
            <w:r>
              <w:t>Socio/ospite</w:t>
            </w:r>
          </w:p>
        </w:tc>
        <w:tc>
          <w:tcPr>
            <w:tcW w:w="621" w:type="pct"/>
          </w:tcPr>
          <w:p w:rsidR="000E700F" w:rsidRDefault="000E700F" w:rsidP="00F449A1">
            <w:pPr>
              <w:jc w:val="center"/>
            </w:pPr>
            <w:r>
              <w:t>importo</w:t>
            </w:r>
          </w:p>
        </w:tc>
        <w:tc>
          <w:tcPr>
            <w:tcW w:w="810" w:type="pct"/>
          </w:tcPr>
          <w:p w:rsidR="00FC563D" w:rsidRDefault="00AC785E" w:rsidP="00AC785E">
            <w:pPr>
              <w:ind w:right="-283"/>
              <w:jc w:val="center"/>
            </w:pPr>
            <w:r>
              <w:t xml:space="preserve">Tessera musei </w:t>
            </w:r>
          </w:p>
          <w:p w:rsidR="000E700F" w:rsidRDefault="00AC785E" w:rsidP="00AC785E">
            <w:pPr>
              <w:ind w:right="-283"/>
              <w:jc w:val="center"/>
            </w:pPr>
            <w:r>
              <w:t>SI/NO</w:t>
            </w:r>
          </w:p>
          <w:p w:rsidR="00AC785E" w:rsidRDefault="00AC785E" w:rsidP="00AC785E">
            <w:pPr>
              <w:ind w:right="-283"/>
              <w:jc w:val="center"/>
            </w:pPr>
          </w:p>
          <w:p w:rsidR="00AC785E" w:rsidRDefault="00AC785E" w:rsidP="00AC785E">
            <w:pPr>
              <w:ind w:right="-283"/>
              <w:jc w:val="center"/>
            </w:pPr>
          </w:p>
          <w:p w:rsidR="00AC785E" w:rsidRDefault="00AC785E" w:rsidP="00AC785E">
            <w:pPr>
              <w:ind w:right="-283"/>
              <w:jc w:val="center"/>
            </w:pPr>
          </w:p>
        </w:tc>
      </w:tr>
      <w:tr w:rsidR="00FC563D" w:rsidTr="00FC563D">
        <w:trPr>
          <w:trHeight w:val="266"/>
        </w:trPr>
        <w:tc>
          <w:tcPr>
            <w:tcW w:w="1639" w:type="pct"/>
          </w:tcPr>
          <w:p w:rsidR="000E700F" w:rsidRDefault="000E700F" w:rsidP="00F449A1">
            <w:r>
              <w:t xml:space="preserve"> </w:t>
            </w:r>
          </w:p>
        </w:tc>
        <w:tc>
          <w:tcPr>
            <w:tcW w:w="1034" w:type="pct"/>
          </w:tcPr>
          <w:p w:rsidR="000E700F" w:rsidRDefault="000E700F" w:rsidP="00F449A1">
            <w:r>
              <w:t xml:space="preserve"> </w:t>
            </w:r>
          </w:p>
        </w:tc>
        <w:tc>
          <w:tcPr>
            <w:tcW w:w="896" w:type="pct"/>
          </w:tcPr>
          <w:p w:rsidR="000E700F" w:rsidRDefault="000E700F" w:rsidP="00F449A1">
            <w:r>
              <w:t xml:space="preserve"> </w:t>
            </w:r>
          </w:p>
        </w:tc>
        <w:tc>
          <w:tcPr>
            <w:tcW w:w="621" w:type="pct"/>
          </w:tcPr>
          <w:p w:rsidR="000E700F" w:rsidRDefault="000E700F" w:rsidP="00F449A1">
            <w:r>
              <w:t xml:space="preserve"> </w:t>
            </w:r>
          </w:p>
        </w:tc>
        <w:tc>
          <w:tcPr>
            <w:tcW w:w="810" w:type="pct"/>
          </w:tcPr>
          <w:p w:rsidR="000E700F" w:rsidRDefault="000E700F" w:rsidP="00AC785E">
            <w:pPr>
              <w:ind w:right="-283"/>
            </w:pPr>
          </w:p>
        </w:tc>
      </w:tr>
      <w:tr w:rsidR="00FC563D" w:rsidTr="00FC563D">
        <w:trPr>
          <w:trHeight w:val="282"/>
        </w:trPr>
        <w:tc>
          <w:tcPr>
            <w:tcW w:w="1639" w:type="pct"/>
          </w:tcPr>
          <w:p w:rsidR="000E700F" w:rsidRDefault="000E700F" w:rsidP="00F449A1"/>
        </w:tc>
        <w:tc>
          <w:tcPr>
            <w:tcW w:w="1034" w:type="pct"/>
          </w:tcPr>
          <w:p w:rsidR="000E700F" w:rsidRDefault="000E700F" w:rsidP="00F449A1"/>
        </w:tc>
        <w:tc>
          <w:tcPr>
            <w:tcW w:w="896" w:type="pct"/>
          </w:tcPr>
          <w:p w:rsidR="000E700F" w:rsidRDefault="000E700F" w:rsidP="00F449A1"/>
        </w:tc>
        <w:tc>
          <w:tcPr>
            <w:tcW w:w="621" w:type="pct"/>
          </w:tcPr>
          <w:p w:rsidR="000E700F" w:rsidRDefault="000E700F" w:rsidP="00F449A1"/>
        </w:tc>
        <w:tc>
          <w:tcPr>
            <w:tcW w:w="810" w:type="pct"/>
          </w:tcPr>
          <w:p w:rsidR="000E700F" w:rsidRDefault="000E700F" w:rsidP="00AC785E">
            <w:pPr>
              <w:ind w:right="-283"/>
            </w:pPr>
          </w:p>
        </w:tc>
      </w:tr>
      <w:tr w:rsidR="00FC563D" w:rsidTr="00FC563D">
        <w:trPr>
          <w:trHeight w:val="266"/>
        </w:trPr>
        <w:tc>
          <w:tcPr>
            <w:tcW w:w="1639" w:type="pct"/>
          </w:tcPr>
          <w:p w:rsidR="000E700F" w:rsidRDefault="000E700F" w:rsidP="00F449A1"/>
        </w:tc>
        <w:tc>
          <w:tcPr>
            <w:tcW w:w="1034" w:type="pct"/>
          </w:tcPr>
          <w:p w:rsidR="000E700F" w:rsidRDefault="000E700F" w:rsidP="00F449A1"/>
        </w:tc>
        <w:tc>
          <w:tcPr>
            <w:tcW w:w="896" w:type="pct"/>
          </w:tcPr>
          <w:p w:rsidR="000E700F" w:rsidRDefault="000E700F" w:rsidP="00F449A1"/>
        </w:tc>
        <w:tc>
          <w:tcPr>
            <w:tcW w:w="621" w:type="pct"/>
          </w:tcPr>
          <w:p w:rsidR="000E700F" w:rsidRDefault="000E700F" w:rsidP="00F449A1"/>
        </w:tc>
        <w:tc>
          <w:tcPr>
            <w:tcW w:w="810" w:type="pct"/>
          </w:tcPr>
          <w:p w:rsidR="000E700F" w:rsidRDefault="000E700F" w:rsidP="00AC785E">
            <w:pPr>
              <w:ind w:right="-283"/>
            </w:pPr>
          </w:p>
        </w:tc>
      </w:tr>
      <w:tr w:rsidR="00FC563D" w:rsidTr="00FC563D">
        <w:trPr>
          <w:trHeight w:val="297"/>
        </w:trPr>
        <w:tc>
          <w:tcPr>
            <w:tcW w:w="1639" w:type="pct"/>
          </w:tcPr>
          <w:p w:rsidR="000E700F" w:rsidRDefault="000E700F" w:rsidP="00F449A1"/>
        </w:tc>
        <w:tc>
          <w:tcPr>
            <w:tcW w:w="1034" w:type="pct"/>
          </w:tcPr>
          <w:p w:rsidR="000E700F" w:rsidRDefault="000E700F" w:rsidP="00F449A1"/>
        </w:tc>
        <w:tc>
          <w:tcPr>
            <w:tcW w:w="896" w:type="pct"/>
          </w:tcPr>
          <w:p w:rsidR="000E700F" w:rsidRDefault="000E700F" w:rsidP="00F449A1"/>
        </w:tc>
        <w:tc>
          <w:tcPr>
            <w:tcW w:w="621" w:type="pct"/>
          </w:tcPr>
          <w:p w:rsidR="000E700F" w:rsidRDefault="000E700F" w:rsidP="00F449A1"/>
        </w:tc>
        <w:tc>
          <w:tcPr>
            <w:tcW w:w="810" w:type="pct"/>
          </w:tcPr>
          <w:p w:rsidR="000E700F" w:rsidRDefault="000E700F" w:rsidP="00AC785E">
            <w:pPr>
              <w:ind w:right="-283"/>
            </w:pPr>
          </w:p>
        </w:tc>
      </w:tr>
    </w:tbl>
    <w:p w:rsidR="00A6787E" w:rsidRDefault="00A6787E" w:rsidP="00A678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787E" w:rsidRDefault="00A6787E" w:rsidP="00A678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Totale :       </w:t>
      </w:r>
    </w:p>
    <w:p w:rsidR="00A6787E" w:rsidRDefault="00A6787E" w:rsidP="00A6787E"/>
    <w:p w:rsidR="00A6787E" w:rsidRPr="00DE1296" w:rsidRDefault="00322844" w:rsidP="00A6787E">
      <w:pPr>
        <w:rPr>
          <w:u w:val="single"/>
        </w:rPr>
      </w:pPr>
      <w:r w:rsidRPr="00DE1296">
        <w:rPr>
          <w:u w:val="single"/>
        </w:rPr>
        <w:t xml:space="preserve">N.B. LA TESSERA MUSEI IN CORSO </w:t>
      </w:r>
      <w:proofErr w:type="spellStart"/>
      <w:r w:rsidRPr="00DE1296">
        <w:rPr>
          <w:u w:val="single"/>
        </w:rPr>
        <w:t>DI</w:t>
      </w:r>
      <w:proofErr w:type="spellEnd"/>
      <w:r w:rsidRPr="00DE1296">
        <w:rPr>
          <w:u w:val="single"/>
        </w:rPr>
        <w:t xml:space="preserve"> VALIDITA’ DOVRA’ ESSERE ESIBITA ALL’INGRESSO IN MOSTRA</w:t>
      </w:r>
    </w:p>
    <w:p w:rsidR="00582A70" w:rsidRDefault="00582A70" w:rsidP="00582A70">
      <w:pPr>
        <w:widowControl w:val="0"/>
        <w:autoSpaceDE w:val="0"/>
        <w:autoSpaceDN w:val="0"/>
        <w:adjustRightInd w:val="0"/>
        <w:spacing w:after="240" w:line="580" w:lineRule="atLeast"/>
        <w:rPr>
          <w:rFonts w:ascii="Times" w:hAnsi="Times" w:cs="Times"/>
          <w:b/>
          <w:bCs/>
          <w:color w:val="573F14"/>
          <w:sz w:val="50"/>
          <w:szCs w:val="50"/>
        </w:rPr>
      </w:pPr>
    </w:p>
    <w:p w:rsidR="00582A70" w:rsidRDefault="00582A70" w:rsidP="00582A70">
      <w:pPr>
        <w:jc w:val="both"/>
        <w:rPr>
          <w:rFonts w:ascii="Tahoma" w:hAnsi="Tahoma" w:cs="Tahoma"/>
          <w:bCs/>
          <w:sz w:val="20"/>
          <w:szCs w:val="20"/>
        </w:rPr>
      </w:pPr>
    </w:p>
    <w:p w:rsidR="00582A70" w:rsidRDefault="00582A70" w:rsidP="00582A70">
      <w:pPr>
        <w:jc w:val="both"/>
        <w:rPr>
          <w:rFonts w:ascii="Tahoma" w:hAnsi="Tahoma" w:cs="Tahoma"/>
          <w:bCs/>
          <w:sz w:val="20"/>
          <w:szCs w:val="20"/>
        </w:rPr>
      </w:pPr>
    </w:p>
    <w:p w:rsidR="00582A70" w:rsidRDefault="00582A70" w:rsidP="00582A70">
      <w:pPr>
        <w:jc w:val="both"/>
        <w:rPr>
          <w:rFonts w:ascii="Tahoma" w:hAnsi="Tahoma" w:cs="Tahoma"/>
          <w:bCs/>
          <w:sz w:val="20"/>
          <w:szCs w:val="20"/>
        </w:rPr>
      </w:pPr>
    </w:p>
    <w:p w:rsidR="00582A70" w:rsidRDefault="00582A70" w:rsidP="00582A70">
      <w:pPr>
        <w:jc w:val="both"/>
        <w:rPr>
          <w:rFonts w:ascii="Tahoma" w:hAnsi="Tahoma" w:cs="Tahoma"/>
          <w:bCs/>
          <w:sz w:val="20"/>
          <w:szCs w:val="20"/>
        </w:rPr>
      </w:pPr>
    </w:p>
    <w:p w:rsidR="00582A70" w:rsidRDefault="00582A70" w:rsidP="00582A70">
      <w:pPr>
        <w:jc w:val="both"/>
        <w:rPr>
          <w:rFonts w:ascii="Tahoma" w:hAnsi="Tahoma" w:cs="Tahoma"/>
          <w:bCs/>
          <w:sz w:val="20"/>
          <w:szCs w:val="20"/>
        </w:rPr>
      </w:pPr>
    </w:p>
    <w:p w:rsidR="00582A70" w:rsidRDefault="00582A70" w:rsidP="00582A70">
      <w:pPr>
        <w:jc w:val="both"/>
        <w:rPr>
          <w:rFonts w:ascii="Tahoma" w:hAnsi="Tahoma" w:cs="Tahoma"/>
          <w:bCs/>
          <w:sz w:val="20"/>
          <w:szCs w:val="20"/>
        </w:rPr>
      </w:pPr>
    </w:p>
    <w:p w:rsidR="00582A70" w:rsidRDefault="00582A70" w:rsidP="00582A70">
      <w:pPr>
        <w:jc w:val="both"/>
        <w:rPr>
          <w:rFonts w:ascii="Tahoma" w:hAnsi="Tahoma" w:cs="Tahoma"/>
          <w:bCs/>
          <w:sz w:val="20"/>
          <w:szCs w:val="20"/>
        </w:rPr>
      </w:pPr>
    </w:p>
    <w:p w:rsidR="00582A70" w:rsidRDefault="00582A70" w:rsidP="00582A70">
      <w:pPr>
        <w:pStyle w:val="Titolo2"/>
        <w:spacing w:after="45" w:line="375" w:lineRule="atLeast"/>
        <w:textAlignment w:val="baseline"/>
        <w:rPr>
          <w:rFonts w:ascii="Helvetica" w:hAnsi="Helvetica"/>
          <w:b w:val="0"/>
          <w:bCs/>
          <w:color w:val="A41C22"/>
          <w:sz w:val="30"/>
          <w:szCs w:val="30"/>
        </w:rPr>
      </w:pPr>
    </w:p>
    <w:p w:rsidR="00582A70" w:rsidRDefault="00582A70" w:rsidP="00582A70">
      <w:pPr>
        <w:pStyle w:val="Titolo2"/>
        <w:spacing w:after="45" w:line="375" w:lineRule="atLeast"/>
        <w:textAlignment w:val="baseline"/>
        <w:rPr>
          <w:rFonts w:ascii="Helvetica" w:hAnsi="Helvetica"/>
          <w:b w:val="0"/>
          <w:bCs/>
          <w:color w:val="A41C22"/>
          <w:sz w:val="30"/>
          <w:szCs w:val="30"/>
        </w:rPr>
      </w:pPr>
    </w:p>
    <w:p w:rsidR="00582A70" w:rsidRDefault="00582A70" w:rsidP="00336D72">
      <w:pPr>
        <w:rPr>
          <w:sz w:val="24"/>
          <w:szCs w:val="24"/>
        </w:rPr>
      </w:pPr>
    </w:p>
    <w:p w:rsidR="00582A70" w:rsidRDefault="00582A70" w:rsidP="00336D72">
      <w:pPr>
        <w:rPr>
          <w:sz w:val="24"/>
          <w:szCs w:val="24"/>
        </w:rPr>
      </w:pPr>
    </w:p>
    <w:p w:rsidR="00582A70" w:rsidRDefault="00582A70" w:rsidP="00336D72">
      <w:pPr>
        <w:rPr>
          <w:sz w:val="24"/>
          <w:szCs w:val="24"/>
        </w:rPr>
      </w:pPr>
    </w:p>
    <w:p w:rsidR="00582A70" w:rsidRDefault="00582A70" w:rsidP="00336D72">
      <w:pPr>
        <w:rPr>
          <w:sz w:val="24"/>
          <w:szCs w:val="24"/>
        </w:rPr>
      </w:pPr>
    </w:p>
    <w:p w:rsidR="00582A70" w:rsidRDefault="00582A70" w:rsidP="00336D72">
      <w:pPr>
        <w:rPr>
          <w:sz w:val="24"/>
          <w:szCs w:val="24"/>
        </w:rPr>
      </w:pPr>
    </w:p>
    <w:sectPr w:rsidR="00582A70" w:rsidSect="00AC785E">
      <w:pgSz w:w="11906" w:h="16838"/>
      <w:pgMar w:top="85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6D72"/>
    <w:rsid w:val="000024B6"/>
    <w:rsid w:val="000D5608"/>
    <w:rsid w:val="000E700F"/>
    <w:rsid w:val="00145F85"/>
    <w:rsid w:val="001630C2"/>
    <w:rsid w:val="001912B4"/>
    <w:rsid w:val="001C0252"/>
    <w:rsid w:val="00296792"/>
    <w:rsid w:val="00322844"/>
    <w:rsid w:val="00336D72"/>
    <w:rsid w:val="00353CFA"/>
    <w:rsid w:val="00386762"/>
    <w:rsid w:val="00511ABE"/>
    <w:rsid w:val="00582A70"/>
    <w:rsid w:val="005B6F44"/>
    <w:rsid w:val="00623271"/>
    <w:rsid w:val="006404E4"/>
    <w:rsid w:val="006421A5"/>
    <w:rsid w:val="00650D9F"/>
    <w:rsid w:val="00681BC8"/>
    <w:rsid w:val="006C6403"/>
    <w:rsid w:val="006D3678"/>
    <w:rsid w:val="00753976"/>
    <w:rsid w:val="00764F4D"/>
    <w:rsid w:val="007845D7"/>
    <w:rsid w:val="007A01C5"/>
    <w:rsid w:val="007E6B50"/>
    <w:rsid w:val="00804C98"/>
    <w:rsid w:val="00867A10"/>
    <w:rsid w:val="00867AD2"/>
    <w:rsid w:val="008944C2"/>
    <w:rsid w:val="008963C5"/>
    <w:rsid w:val="00974438"/>
    <w:rsid w:val="009A33D4"/>
    <w:rsid w:val="00A22F9E"/>
    <w:rsid w:val="00A41923"/>
    <w:rsid w:val="00A673BA"/>
    <w:rsid w:val="00A6787E"/>
    <w:rsid w:val="00AC785E"/>
    <w:rsid w:val="00AF508D"/>
    <w:rsid w:val="00B702F0"/>
    <w:rsid w:val="00B7391B"/>
    <w:rsid w:val="00BB30B2"/>
    <w:rsid w:val="00C172E0"/>
    <w:rsid w:val="00C24423"/>
    <w:rsid w:val="00D50B9C"/>
    <w:rsid w:val="00D50FEF"/>
    <w:rsid w:val="00D60D7A"/>
    <w:rsid w:val="00D74C1F"/>
    <w:rsid w:val="00D86C33"/>
    <w:rsid w:val="00DB12A5"/>
    <w:rsid w:val="00DE0CB2"/>
    <w:rsid w:val="00DE1296"/>
    <w:rsid w:val="00DF416D"/>
    <w:rsid w:val="00E5759A"/>
    <w:rsid w:val="00E70816"/>
    <w:rsid w:val="00EA58B0"/>
    <w:rsid w:val="00EA5C3D"/>
    <w:rsid w:val="00F449A1"/>
    <w:rsid w:val="00F86FD0"/>
    <w:rsid w:val="00F94001"/>
    <w:rsid w:val="00FA7162"/>
    <w:rsid w:val="00FB106B"/>
    <w:rsid w:val="00FC0511"/>
    <w:rsid w:val="00FC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91B"/>
  </w:style>
  <w:style w:type="paragraph" w:styleId="Titolo2">
    <w:name w:val="heading 2"/>
    <w:basedOn w:val="Normale"/>
    <w:next w:val="Normale"/>
    <w:link w:val="Titolo2Carattere"/>
    <w:qFormat/>
    <w:rsid w:val="00582A70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D7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36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963C5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582A70"/>
    <w:rPr>
      <w:rFonts w:ascii="Arial" w:eastAsia="Times New Roman" w:hAnsi="Arial" w:cs="Times New Roman"/>
      <w:b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rsid w:val="00582A7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82A70"/>
    <w:rPr>
      <w:i/>
      <w:iCs/>
    </w:rPr>
  </w:style>
  <w:style w:type="character" w:styleId="Enfasigrassetto">
    <w:name w:val="Strong"/>
    <w:basedOn w:val="Carpredefinitoparagrafo"/>
    <w:uiPriority w:val="22"/>
    <w:qFormat/>
    <w:rsid w:val="00C244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ircolodelpersonale@ubibanc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UBI Sistemi e Servizi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ul05991</dc:creator>
  <cp:lastModifiedBy>Marina Falco (UBIBANCA)</cp:lastModifiedBy>
  <cp:revision>8</cp:revision>
  <cp:lastPrinted>2015-11-19T07:31:00Z</cp:lastPrinted>
  <dcterms:created xsi:type="dcterms:W3CDTF">2019-05-31T09:45:00Z</dcterms:created>
  <dcterms:modified xsi:type="dcterms:W3CDTF">2019-06-03T11:11:00Z</dcterms:modified>
</cp:coreProperties>
</file>