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A" w:rsidRDefault="00DE2CBA" w:rsidP="00DE2CBA">
      <w:pPr>
        <w:pStyle w:val="Titolo"/>
        <w:ind w:left="-360" w:right="-82"/>
        <w:rPr>
          <w:rFonts w:ascii="Arial" w:hAnsi="Arial" w:cs="Arial"/>
        </w:rPr>
      </w:pPr>
      <w:r>
        <w:rPr>
          <w:rFonts w:ascii="Arial" w:hAnsi="Arial" w:cs="Arial"/>
        </w:rPr>
        <w:t>ASSOCIAZIONE   PENSIONATI   DELLA   BANCA   REGIONALE   EUROPEA   S. P. A.</w:t>
      </w:r>
    </w:p>
    <w:p w:rsidR="00DE2CBA" w:rsidRDefault="00DE2CBA" w:rsidP="00DE2CBA">
      <w:pPr>
        <w:spacing w:after="0" w:line="240" w:lineRule="auto"/>
        <w:jc w:val="center"/>
        <w:rPr>
          <w:b/>
          <w:sz w:val="28"/>
          <w:szCs w:val="28"/>
        </w:rPr>
      </w:pPr>
    </w:p>
    <w:p w:rsidR="00DE2CBA" w:rsidRDefault="00DE2CBA" w:rsidP="00DE2CBA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REGOLAMENTO  PER L’ELEZIONE DEGLI ORGANI SOCIALI</w:t>
      </w:r>
    </w:p>
    <w:p w:rsidR="00DE2CBA" w:rsidRDefault="00DE2CBA" w:rsidP="00DE2CBA">
      <w:pPr>
        <w:spacing w:after="0" w:line="240" w:lineRule="auto"/>
        <w:jc w:val="both"/>
        <w:rPr>
          <w:sz w:val="24"/>
          <w:szCs w:val="24"/>
        </w:rPr>
      </w:pPr>
    </w:p>
    <w:p w:rsidR="00DE2CBA" w:rsidRDefault="00DE2CBA" w:rsidP="00DE2CB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L’Assemblea dei Soci è chiamata ogni tre anni ad eleggere  Il Consiglio Direttivo, il Presidente,  il Collegio dei Probiviri ed il Collegio dei Revisori dei Conti.</w:t>
      </w:r>
    </w:p>
    <w:p w:rsidR="008044C8" w:rsidRDefault="002C713B" w:rsidP="00DE2CB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Almeno un mese prima della data fissata per l’Assemblea</w:t>
      </w:r>
      <w:r w:rsidR="008044C8">
        <w:rPr>
          <w:rFonts w:ascii="Arial" w:hAnsi="Arial" w:cs="Arial"/>
          <w:sz w:val="24"/>
          <w:szCs w:val="24"/>
        </w:rPr>
        <w:t>, il Consiglio Direttivo in carica invierà a tutti i soci una scheda con la quale ognuno potrà segnalare la propria disponibilità a candidarsi per essere eletto in uno o più organ</w:t>
      </w:r>
      <w:r w:rsidR="00FE1330">
        <w:rPr>
          <w:rFonts w:ascii="Arial" w:hAnsi="Arial" w:cs="Arial"/>
          <w:sz w:val="24"/>
          <w:szCs w:val="24"/>
        </w:rPr>
        <w:t>i</w:t>
      </w:r>
      <w:r w:rsidR="008044C8">
        <w:rPr>
          <w:rFonts w:ascii="Arial" w:hAnsi="Arial" w:cs="Arial"/>
          <w:sz w:val="24"/>
          <w:szCs w:val="24"/>
        </w:rPr>
        <w:t xml:space="preserve"> social</w:t>
      </w:r>
      <w:r w:rsidR="00FE1330">
        <w:rPr>
          <w:rFonts w:ascii="Arial" w:hAnsi="Arial" w:cs="Arial"/>
          <w:sz w:val="24"/>
          <w:szCs w:val="24"/>
        </w:rPr>
        <w:t>i e</w:t>
      </w:r>
      <w:r w:rsidR="00DB7A8E">
        <w:rPr>
          <w:rFonts w:ascii="Arial" w:hAnsi="Arial" w:cs="Arial"/>
          <w:sz w:val="24"/>
          <w:szCs w:val="24"/>
        </w:rPr>
        <w:t xml:space="preserve"> provvederà quindi alla formazione delle liste elettorali in cui verranno inseriti i no</w:t>
      </w:r>
      <w:r w:rsidR="008044C8">
        <w:rPr>
          <w:rFonts w:ascii="Arial" w:hAnsi="Arial" w:cs="Arial"/>
          <w:sz w:val="24"/>
          <w:szCs w:val="24"/>
        </w:rPr>
        <w:t xml:space="preserve">minativi dei </w:t>
      </w:r>
      <w:r w:rsidR="00547900">
        <w:rPr>
          <w:rFonts w:ascii="Arial" w:hAnsi="Arial" w:cs="Arial"/>
          <w:sz w:val="24"/>
          <w:szCs w:val="24"/>
        </w:rPr>
        <w:t>soci</w:t>
      </w:r>
      <w:r w:rsidR="00DB7A8E">
        <w:rPr>
          <w:rFonts w:ascii="Arial" w:hAnsi="Arial" w:cs="Arial"/>
          <w:sz w:val="24"/>
          <w:szCs w:val="24"/>
        </w:rPr>
        <w:t xml:space="preserve"> che avranno fatto pervenire la propria candidatura </w:t>
      </w:r>
      <w:r w:rsidR="008044C8">
        <w:rPr>
          <w:rFonts w:ascii="Arial" w:hAnsi="Arial" w:cs="Arial"/>
          <w:sz w:val="24"/>
          <w:szCs w:val="24"/>
        </w:rPr>
        <w:t xml:space="preserve">almeno </w:t>
      </w:r>
      <w:r w:rsidR="003B65D6">
        <w:rPr>
          <w:rFonts w:ascii="Arial" w:hAnsi="Arial" w:cs="Arial"/>
          <w:sz w:val="24"/>
          <w:szCs w:val="24"/>
        </w:rPr>
        <w:t>cinque</w:t>
      </w:r>
      <w:r w:rsidR="008044C8">
        <w:rPr>
          <w:rFonts w:ascii="Arial" w:hAnsi="Arial" w:cs="Arial"/>
          <w:sz w:val="24"/>
          <w:szCs w:val="24"/>
        </w:rPr>
        <w:t xml:space="preserve"> giorni </w:t>
      </w:r>
      <w:r w:rsidR="003B65D6">
        <w:rPr>
          <w:rFonts w:ascii="Arial" w:hAnsi="Arial" w:cs="Arial"/>
          <w:sz w:val="24"/>
          <w:szCs w:val="24"/>
        </w:rPr>
        <w:t xml:space="preserve">lavorativi </w:t>
      </w:r>
      <w:r w:rsidR="008044C8">
        <w:rPr>
          <w:rFonts w:ascii="Arial" w:hAnsi="Arial" w:cs="Arial"/>
          <w:sz w:val="24"/>
          <w:szCs w:val="24"/>
        </w:rPr>
        <w:t xml:space="preserve">prima del giorno dell’Assemblea. </w:t>
      </w:r>
    </w:p>
    <w:p w:rsidR="00DE2CBA" w:rsidRDefault="008044C8" w:rsidP="00DE2CB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L’Assemblea, p</w:t>
      </w:r>
      <w:r w:rsidR="00DE2CBA">
        <w:rPr>
          <w:rFonts w:ascii="Arial" w:hAnsi="Arial" w:cs="Arial"/>
          <w:sz w:val="24"/>
          <w:szCs w:val="24"/>
        </w:rPr>
        <w:t>rima di procedere alla elezione del Consiglio Direttivo</w:t>
      </w:r>
      <w:r>
        <w:rPr>
          <w:rFonts w:ascii="Arial" w:hAnsi="Arial" w:cs="Arial"/>
          <w:sz w:val="24"/>
          <w:szCs w:val="24"/>
        </w:rPr>
        <w:t xml:space="preserve">, </w:t>
      </w:r>
      <w:r w:rsidR="00DE2CBA">
        <w:rPr>
          <w:rFonts w:ascii="Arial" w:hAnsi="Arial" w:cs="Arial"/>
          <w:sz w:val="24"/>
          <w:szCs w:val="24"/>
        </w:rPr>
        <w:t>deve deliberare in merito al numero dei  suoi componenti  che dovrà essere dispari e compreso fra cinque e nove (art. 7 dello Statuto).</w:t>
      </w:r>
    </w:p>
    <w:p w:rsidR="00DE2CBA" w:rsidRDefault="00DE2CBA" w:rsidP="00EA754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3CBD">
        <w:rPr>
          <w:rFonts w:ascii="Arial" w:hAnsi="Arial" w:cs="Arial"/>
          <w:sz w:val="24"/>
          <w:szCs w:val="24"/>
        </w:rPr>
        <w:t>L’Assemblea, ai sensi dell’art. 6 dello statuto, può procedere</w:t>
      </w:r>
      <w:r w:rsidR="00EA754A">
        <w:rPr>
          <w:rFonts w:ascii="Arial" w:hAnsi="Arial" w:cs="Arial"/>
          <w:sz w:val="24"/>
          <w:szCs w:val="24"/>
        </w:rPr>
        <w:t xml:space="preserve"> alla elezione per acclamazione di tutti </w:t>
      </w:r>
      <w:r>
        <w:rPr>
          <w:rFonts w:ascii="Arial" w:hAnsi="Arial" w:cs="Arial"/>
          <w:sz w:val="24"/>
          <w:szCs w:val="24"/>
        </w:rPr>
        <w:t xml:space="preserve">i componenti </w:t>
      </w:r>
      <w:r w:rsidR="00EA754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gli Organi Sociali, </w:t>
      </w:r>
      <w:r w:rsidR="00EA754A">
        <w:rPr>
          <w:rFonts w:ascii="Arial" w:hAnsi="Arial" w:cs="Arial"/>
          <w:sz w:val="24"/>
          <w:szCs w:val="24"/>
        </w:rPr>
        <w:t xml:space="preserve">qualora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 numero dei candidati alle cariche non </w:t>
      </w:r>
      <w:r w:rsidR="00EA754A">
        <w:rPr>
          <w:rFonts w:ascii="Arial" w:hAnsi="Arial" w:cs="Arial"/>
          <w:sz w:val="24"/>
          <w:szCs w:val="24"/>
        </w:rPr>
        <w:t>s</w:t>
      </w:r>
      <w:r w:rsidR="00547900">
        <w:rPr>
          <w:rFonts w:ascii="Arial" w:hAnsi="Arial" w:cs="Arial"/>
          <w:sz w:val="24"/>
          <w:szCs w:val="24"/>
        </w:rPr>
        <w:t>i</w:t>
      </w:r>
      <w:r w:rsidR="00EA75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superiore al numero dei comp</w:t>
      </w:r>
      <w:r w:rsidR="00EA754A">
        <w:rPr>
          <w:rFonts w:ascii="Arial" w:hAnsi="Arial" w:cs="Arial"/>
          <w:sz w:val="24"/>
          <w:szCs w:val="24"/>
        </w:rPr>
        <w:t>onenti di ogni Organo Sociale.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2CBA" w:rsidRDefault="00DE2CBA" w:rsidP="00DE2CB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Qualora l’elezione non avvenga per acclamazione, si procederà alla elezione con votazione a scrutinio segreto con le modalità seguenti:</w:t>
      </w:r>
    </w:p>
    <w:p w:rsidR="00865107" w:rsidRPr="00553D53" w:rsidRDefault="00865107" w:rsidP="00DB7A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D53">
        <w:rPr>
          <w:rFonts w:ascii="Arial" w:hAnsi="Arial" w:cs="Arial"/>
          <w:sz w:val="24"/>
          <w:szCs w:val="24"/>
        </w:rPr>
        <w:t xml:space="preserve">Non sono valide le deleghe conferite ai soci che </w:t>
      </w:r>
      <w:r w:rsidR="00DB7A8E" w:rsidRPr="00553D53">
        <w:rPr>
          <w:rFonts w:ascii="Arial" w:hAnsi="Arial" w:cs="Arial"/>
          <w:sz w:val="24"/>
          <w:szCs w:val="24"/>
        </w:rPr>
        <w:t xml:space="preserve">si candidano </w:t>
      </w:r>
      <w:r w:rsidRPr="00553D53">
        <w:rPr>
          <w:rFonts w:ascii="Arial" w:hAnsi="Arial" w:cs="Arial"/>
          <w:sz w:val="24"/>
          <w:szCs w:val="24"/>
        </w:rPr>
        <w:t>ad essere eletti a cariche sociali</w:t>
      </w:r>
      <w:r w:rsidR="00553D53">
        <w:rPr>
          <w:rFonts w:ascii="Arial" w:hAnsi="Arial" w:cs="Arial"/>
          <w:sz w:val="24"/>
          <w:szCs w:val="24"/>
        </w:rPr>
        <w:t>;</w:t>
      </w:r>
    </w:p>
    <w:p w:rsidR="00DE2CBA" w:rsidRDefault="008D647A" w:rsidP="00EA754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 dell’Assemblea costituisce</w:t>
      </w:r>
      <w:r w:rsidR="00DE2CBA" w:rsidRPr="00EA754A">
        <w:rPr>
          <w:rFonts w:ascii="Arial" w:hAnsi="Arial" w:cs="Arial"/>
          <w:sz w:val="24"/>
          <w:szCs w:val="24"/>
        </w:rPr>
        <w:t xml:space="preserve"> </w:t>
      </w:r>
      <w:r w:rsidR="00C401D3">
        <w:rPr>
          <w:rFonts w:ascii="Arial" w:hAnsi="Arial" w:cs="Arial"/>
          <w:sz w:val="24"/>
          <w:szCs w:val="24"/>
        </w:rPr>
        <w:t>la</w:t>
      </w:r>
      <w:r w:rsidR="00DE2CBA" w:rsidRPr="00EA7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DE2CBA" w:rsidRPr="00EA754A">
        <w:rPr>
          <w:rFonts w:ascii="Arial" w:hAnsi="Arial" w:cs="Arial"/>
          <w:sz w:val="24"/>
          <w:szCs w:val="24"/>
        </w:rPr>
        <w:t>ommi</w:t>
      </w:r>
      <w:r>
        <w:rPr>
          <w:rFonts w:ascii="Arial" w:hAnsi="Arial" w:cs="Arial"/>
          <w:sz w:val="24"/>
          <w:szCs w:val="24"/>
        </w:rPr>
        <w:t xml:space="preserve">ssione </w:t>
      </w:r>
      <w:r w:rsidR="00C401D3">
        <w:rPr>
          <w:rFonts w:ascii="Arial" w:hAnsi="Arial" w:cs="Arial"/>
          <w:sz w:val="24"/>
          <w:szCs w:val="24"/>
        </w:rPr>
        <w:t xml:space="preserve">elettorale </w:t>
      </w:r>
      <w:r>
        <w:rPr>
          <w:rFonts w:ascii="Arial" w:hAnsi="Arial" w:cs="Arial"/>
          <w:sz w:val="24"/>
          <w:szCs w:val="24"/>
        </w:rPr>
        <w:t xml:space="preserve">(art. 6 dello Statuto) composta di </w:t>
      </w:r>
      <w:r w:rsidR="00DE2CBA" w:rsidRPr="00EA754A">
        <w:rPr>
          <w:rFonts w:ascii="Arial" w:hAnsi="Arial" w:cs="Arial"/>
          <w:sz w:val="24"/>
          <w:szCs w:val="24"/>
        </w:rPr>
        <w:t xml:space="preserve">tre soci </w:t>
      </w:r>
      <w:r w:rsidRPr="00EA754A">
        <w:rPr>
          <w:rFonts w:ascii="Arial" w:hAnsi="Arial" w:cs="Arial"/>
          <w:sz w:val="24"/>
          <w:szCs w:val="24"/>
        </w:rPr>
        <w:t>scelti fra quelli presenti</w:t>
      </w:r>
      <w:r>
        <w:rPr>
          <w:rFonts w:ascii="Arial" w:hAnsi="Arial" w:cs="Arial"/>
          <w:sz w:val="24"/>
          <w:szCs w:val="24"/>
        </w:rPr>
        <w:t xml:space="preserve"> </w:t>
      </w:r>
      <w:r w:rsidR="00AC17D8">
        <w:rPr>
          <w:rFonts w:ascii="Arial" w:hAnsi="Arial" w:cs="Arial"/>
          <w:sz w:val="24"/>
          <w:szCs w:val="24"/>
        </w:rPr>
        <w:t xml:space="preserve">ma </w:t>
      </w:r>
      <w:r w:rsidR="00DE2CBA" w:rsidRPr="00EA754A">
        <w:rPr>
          <w:rFonts w:ascii="Arial" w:hAnsi="Arial" w:cs="Arial"/>
          <w:sz w:val="24"/>
          <w:szCs w:val="24"/>
        </w:rPr>
        <w:t>non candidati alle cariche sociali</w:t>
      </w:r>
      <w:r w:rsidR="00535665">
        <w:rPr>
          <w:rFonts w:ascii="Arial" w:hAnsi="Arial" w:cs="Arial"/>
          <w:sz w:val="24"/>
          <w:szCs w:val="24"/>
        </w:rPr>
        <w:t>.</w:t>
      </w:r>
      <w:r w:rsidR="00DE2CBA" w:rsidRPr="00EA754A">
        <w:rPr>
          <w:rFonts w:ascii="Arial" w:hAnsi="Arial" w:cs="Arial"/>
          <w:sz w:val="24"/>
          <w:szCs w:val="24"/>
        </w:rPr>
        <w:t xml:space="preserve"> </w:t>
      </w:r>
      <w:r w:rsidR="00DB7A8E">
        <w:rPr>
          <w:rFonts w:ascii="Arial" w:hAnsi="Arial" w:cs="Arial"/>
          <w:sz w:val="24"/>
          <w:szCs w:val="24"/>
        </w:rPr>
        <w:t>E’ compito della commissione controllare la validità delle deleghe e procedere,</w:t>
      </w:r>
      <w:r w:rsidR="00FE1330">
        <w:rPr>
          <w:rFonts w:ascii="Arial" w:hAnsi="Arial" w:cs="Arial"/>
          <w:sz w:val="24"/>
          <w:szCs w:val="24"/>
        </w:rPr>
        <w:t xml:space="preserve"> </w:t>
      </w:r>
      <w:r w:rsidR="00DB7A8E">
        <w:rPr>
          <w:rFonts w:ascii="Arial" w:hAnsi="Arial" w:cs="Arial"/>
          <w:sz w:val="24"/>
          <w:szCs w:val="24"/>
        </w:rPr>
        <w:t>successivamente, allo scrutinio delle schede;</w:t>
      </w:r>
    </w:p>
    <w:p w:rsidR="00DE2CBA" w:rsidRDefault="00D1554A" w:rsidP="00DE2C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Commissione consegna ad ogni socio l</w:t>
      </w:r>
      <w:r w:rsidR="00DB7A8E">
        <w:rPr>
          <w:rFonts w:ascii="Arial" w:hAnsi="Arial" w:cs="Arial"/>
          <w:sz w:val="24"/>
          <w:szCs w:val="24"/>
        </w:rPr>
        <w:t>a scheda elettorale che conterrà il nominativo dei soci candidati distintamente per ogni carica sociale. Ai soci portatori di deleghe verrà consegnata una ulteriore scheda per ogni socio delegante;</w:t>
      </w:r>
      <w:r w:rsidR="00DE2CBA">
        <w:rPr>
          <w:rFonts w:ascii="Arial" w:hAnsi="Arial" w:cs="Arial"/>
          <w:sz w:val="24"/>
          <w:szCs w:val="24"/>
        </w:rPr>
        <w:t xml:space="preserve"> </w:t>
      </w:r>
    </w:p>
    <w:p w:rsidR="00DE2CBA" w:rsidRDefault="00DE2CBA" w:rsidP="00DE2C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voto per l’elezione del Consiglio Direttivo viene espresso indicando </w:t>
      </w:r>
      <w:r w:rsidR="002E156B">
        <w:rPr>
          <w:rFonts w:ascii="Arial" w:hAnsi="Arial" w:cs="Arial"/>
          <w:sz w:val="24"/>
          <w:szCs w:val="24"/>
        </w:rPr>
        <w:t xml:space="preserve">sulla relativa lista </w:t>
      </w:r>
      <w:r>
        <w:rPr>
          <w:rFonts w:ascii="Arial" w:hAnsi="Arial" w:cs="Arial"/>
          <w:sz w:val="24"/>
          <w:szCs w:val="24"/>
        </w:rPr>
        <w:t>un numero massimo di preferenze pari a</w:t>
      </w:r>
      <w:r w:rsidR="002E156B">
        <w:rPr>
          <w:rFonts w:ascii="Arial" w:hAnsi="Arial" w:cs="Arial"/>
          <w:sz w:val="24"/>
          <w:szCs w:val="24"/>
        </w:rPr>
        <w:t>l numero di membri eleggibili</w:t>
      </w:r>
      <w:r>
        <w:rPr>
          <w:rFonts w:ascii="Arial" w:hAnsi="Arial" w:cs="Arial"/>
          <w:sz w:val="24"/>
          <w:szCs w:val="24"/>
        </w:rPr>
        <w:t>;</w:t>
      </w:r>
    </w:p>
    <w:p w:rsidR="00DE2CBA" w:rsidRPr="002E156B" w:rsidRDefault="00DE2CBA" w:rsidP="002E15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6B">
        <w:rPr>
          <w:rFonts w:ascii="Arial" w:hAnsi="Arial" w:cs="Arial"/>
          <w:sz w:val="24"/>
          <w:szCs w:val="24"/>
        </w:rPr>
        <w:t xml:space="preserve">Il voto per l’elezione del Collegio dei Revisori </w:t>
      </w:r>
      <w:r w:rsidR="002E156B">
        <w:rPr>
          <w:rFonts w:ascii="Arial" w:hAnsi="Arial" w:cs="Arial"/>
          <w:sz w:val="24"/>
          <w:szCs w:val="24"/>
        </w:rPr>
        <w:t xml:space="preserve">viene espresso indicando sulla relativa lista </w:t>
      </w:r>
      <w:r w:rsidR="00535665">
        <w:rPr>
          <w:rFonts w:ascii="Arial" w:hAnsi="Arial" w:cs="Arial"/>
          <w:sz w:val="24"/>
          <w:szCs w:val="24"/>
        </w:rPr>
        <w:t xml:space="preserve">tre preferenze. </w:t>
      </w:r>
      <w:r w:rsidR="002E156B">
        <w:rPr>
          <w:rFonts w:ascii="Arial" w:hAnsi="Arial" w:cs="Arial"/>
          <w:sz w:val="24"/>
          <w:szCs w:val="24"/>
        </w:rPr>
        <w:t xml:space="preserve">Verranno nominati </w:t>
      </w:r>
      <w:r w:rsidR="002E156B" w:rsidRPr="002E156B">
        <w:rPr>
          <w:rFonts w:ascii="Arial" w:hAnsi="Arial" w:cs="Arial"/>
          <w:sz w:val="24"/>
          <w:szCs w:val="24"/>
        </w:rPr>
        <w:t>“revisori supplenti</w:t>
      </w:r>
      <w:r w:rsidR="002E156B">
        <w:rPr>
          <w:rFonts w:ascii="Arial" w:hAnsi="Arial" w:cs="Arial"/>
          <w:sz w:val="24"/>
          <w:szCs w:val="24"/>
        </w:rPr>
        <w:t>” i due soci classificati al quarto ed al quinto posto delle preferenze;</w:t>
      </w:r>
      <w:r w:rsidRPr="002E156B">
        <w:rPr>
          <w:rFonts w:ascii="Arial" w:hAnsi="Arial" w:cs="Arial"/>
          <w:sz w:val="24"/>
          <w:szCs w:val="24"/>
        </w:rPr>
        <w:t xml:space="preserve"> </w:t>
      </w:r>
    </w:p>
    <w:p w:rsidR="00DE2CBA" w:rsidRDefault="00DE2CBA" w:rsidP="00DE2C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voto per l’elezione del Collegio dei Probiviri (art. 15</w:t>
      </w:r>
      <w:r w:rsidR="002E156B">
        <w:rPr>
          <w:rFonts w:ascii="Arial" w:hAnsi="Arial" w:cs="Arial"/>
          <w:sz w:val="24"/>
          <w:szCs w:val="24"/>
        </w:rPr>
        <w:t xml:space="preserve"> dello Statuto) viene espresso</w:t>
      </w:r>
      <w:r w:rsidR="002E156B" w:rsidRPr="002E156B">
        <w:rPr>
          <w:rFonts w:ascii="Arial" w:hAnsi="Arial" w:cs="Arial"/>
          <w:sz w:val="24"/>
          <w:szCs w:val="24"/>
        </w:rPr>
        <w:t xml:space="preserve"> </w:t>
      </w:r>
      <w:r w:rsidR="002E156B">
        <w:rPr>
          <w:rFonts w:ascii="Arial" w:hAnsi="Arial" w:cs="Arial"/>
          <w:sz w:val="24"/>
          <w:szCs w:val="24"/>
        </w:rPr>
        <w:t>indicando sulla relativa lista tre</w:t>
      </w:r>
      <w:r>
        <w:rPr>
          <w:rFonts w:ascii="Arial" w:hAnsi="Arial" w:cs="Arial"/>
          <w:sz w:val="24"/>
          <w:szCs w:val="24"/>
        </w:rPr>
        <w:t xml:space="preserve"> preferenze</w:t>
      </w:r>
      <w:r w:rsidR="002E156B">
        <w:rPr>
          <w:rFonts w:ascii="Arial" w:hAnsi="Arial" w:cs="Arial"/>
          <w:sz w:val="24"/>
          <w:szCs w:val="24"/>
        </w:rPr>
        <w:t>;</w:t>
      </w:r>
    </w:p>
    <w:p w:rsidR="001643A6" w:rsidRDefault="00DE2CBA" w:rsidP="00DE2C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commissione procederà allo scrutinio delle schede ed al termine delle operazioni il Presidente</w:t>
      </w:r>
      <w:r w:rsidR="00535665">
        <w:rPr>
          <w:rFonts w:ascii="Arial" w:hAnsi="Arial" w:cs="Arial"/>
          <w:sz w:val="24"/>
          <w:szCs w:val="24"/>
        </w:rPr>
        <w:t xml:space="preserve"> dell’Assemblea proclamerà gli  e</w:t>
      </w:r>
      <w:r>
        <w:rPr>
          <w:rFonts w:ascii="Arial" w:hAnsi="Arial" w:cs="Arial"/>
          <w:sz w:val="24"/>
          <w:szCs w:val="24"/>
        </w:rPr>
        <w:t>lett</w:t>
      </w:r>
      <w:r w:rsidR="001643A6">
        <w:rPr>
          <w:rFonts w:ascii="Arial" w:hAnsi="Arial" w:cs="Arial"/>
          <w:sz w:val="24"/>
          <w:szCs w:val="24"/>
        </w:rPr>
        <w:t>i;</w:t>
      </w:r>
    </w:p>
    <w:p w:rsidR="00D179E0" w:rsidRDefault="00F93802" w:rsidP="00D179E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9E0">
        <w:rPr>
          <w:rFonts w:ascii="Arial" w:hAnsi="Arial" w:cs="Arial"/>
          <w:sz w:val="24"/>
          <w:szCs w:val="24"/>
        </w:rPr>
        <w:t xml:space="preserve">Successivamente alla proclamazione degli eletti si procederà alla elezione del Presidente dell’Associazione. Qualora ciò non avvenga per acclamazione, il voto avverrà </w:t>
      </w:r>
      <w:r w:rsidR="00AC02B0" w:rsidRPr="00D179E0">
        <w:rPr>
          <w:rFonts w:ascii="Arial" w:hAnsi="Arial" w:cs="Arial"/>
          <w:sz w:val="24"/>
          <w:szCs w:val="24"/>
        </w:rPr>
        <w:t xml:space="preserve">utilizzando </w:t>
      </w:r>
      <w:r w:rsidR="001643A6" w:rsidRPr="00D179E0">
        <w:rPr>
          <w:rFonts w:ascii="Arial" w:hAnsi="Arial" w:cs="Arial"/>
          <w:sz w:val="24"/>
          <w:szCs w:val="24"/>
        </w:rPr>
        <w:t>una scheda sulla quale dovrà essere indicato un solo nominativo fra quelli proclamati eletti nel Consiglio</w:t>
      </w:r>
      <w:r w:rsidR="001643A6" w:rsidRPr="001643A6">
        <w:rPr>
          <w:rFonts w:ascii="Arial" w:hAnsi="Arial" w:cs="Arial"/>
          <w:sz w:val="24"/>
          <w:szCs w:val="24"/>
        </w:rPr>
        <w:t xml:space="preserve"> Direttivo</w:t>
      </w:r>
      <w:r w:rsidR="001643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643A6" w:rsidRPr="001643A6">
        <w:rPr>
          <w:rFonts w:ascii="Arial" w:hAnsi="Arial" w:cs="Arial"/>
          <w:sz w:val="24"/>
          <w:szCs w:val="24"/>
        </w:rPr>
        <w:t>La votazione può essere ripetuta sino a tre volte qualora nelle prime due votazioni nessun candidato ottenga un numero di preferenze pari al 50% più uno dei voti validi (art. 8 dello Statuto).</w:t>
      </w:r>
    </w:p>
    <w:p w:rsidR="00D179E0" w:rsidRDefault="00D179E0" w:rsidP="00D179E0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D179E0" w:rsidRDefault="00D179E0" w:rsidP="00D179E0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C65C78" w:rsidRPr="00D179E0" w:rsidRDefault="00DE2CBA" w:rsidP="00D179E0">
      <w:pPr>
        <w:spacing w:after="0" w:line="240" w:lineRule="auto"/>
        <w:ind w:left="284"/>
        <w:jc w:val="right"/>
        <w:rPr>
          <w:rFonts w:ascii="Arial" w:hAnsi="Arial" w:cs="Arial"/>
          <w:i/>
          <w:sz w:val="24"/>
          <w:szCs w:val="24"/>
        </w:rPr>
      </w:pPr>
      <w:r w:rsidRPr="00D179E0">
        <w:rPr>
          <w:rFonts w:ascii="Arial" w:hAnsi="Arial" w:cs="Arial"/>
          <w:i/>
          <w:sz w:val="24"/>
          <w:szCs w:val="24"/>
        </w:rPr>
        <w:t>(Testo approvato dal</w:t>
      </w:r>
      <w:r w:rsidR="00D179E0" w:rsidRPr="00D179E0">
        <w:rPr>
          <w:rFonts w:ascii="Arial" w:hAnsi="Arial" w:cs="Arial"/>
          <w:i/>
          <w:sz w:val="24"/>
          <w:szCs w:val="24"/>
        </w:rPr>
        <w:t xml:space="preserve">l’Assemblea dei soci </w:t>
      </w:r>
      <w:r w:rsidR="00F721A9">
        <w:rPr>
          <w:rFonts w:ascii="Arial" w:hAnsi="Arial" w:cs="Arial"/>
          <w:i/>
          <w:sz w:val="24"/>
          <w:szCs w:val="24"/>
        </w:rPr>
        <w:t>il</w:t>
      </w:r>
      <w:r w:rsidR="00D179E0" w:rsidRPr="00D179E0">
        <w:rPr>
          <w:rFonts w:ascii="Arial" w:hAnsi="Arial" w:cs="Arial"/>
          <w:i/>
          <w:sz w:val="24"/>
          <w:szCs w:val="24"/>
        </w:rPr>
        <w:t xml:space="preserve"> 10 aprile</w:t>
      </w:r>
      <w:r w:rsidR="00493FA2">
        <w:rPr>
          <w:rFonts w:ascii="Arial" w:hAnsi="Arial" w:cs="Arial"/>
          <w:i/>
          <w:sz w:val="24"/>
          <w:szCs w:val="24"/>
        </w:rPr>
        <w:t xml:space="preserve"> </w:t>
      </w:r>
      <w:r w:rsidR="00D179E0" w:rsidRPr="00D179E0">
        <w:rPr>
          <w:rFonts w:ascii="Arial" w:hAnsi="Arial" w:cs="Arial"/>
          <w:i/>
          <w:sz w:val="24"/>
          <w:szCs w:val="24"/>
        </w:rPr>
        <w:t>2014)</w:t>
      </w:r>
      <w:r w:rsidR="002C713B" w:rsidRPr="00D179E0">
        <w:rPr>
          <w:rFonts w:ascii="Arial" w:hAnsi="Arial" w:cs="Arial"/>
          <w:i/>
          <w:sz w:val="24"/>
          <w:szCs w:val="24"/>
        </w:rPr>
        <w:t>)</w:t>
      </w:r>
    </w:p>
    <w:sectPr w:rsidR="00C65C78" w:rsidRPr="00D179E0" w:rsidSect="003316E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26F"/>
    <w:multiLevelType w:val="hybridMultilevel"/>
    <w:tmpl w:val="DBE44E76"/>
    <w:lvl w:ilvl="0" w:tplc="365A7866">
      <w:start w:val="10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663B"/>
    <w:multiLevelType w:val="hybridMultilevel"/>
    <w:tmpl w:val="56B27D6E"/>
    <w:lvl w:ilvl="0" w:tplc="72245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eastAsia="Calibri" w:hAnsi="Arial" w:cs="Arial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047D"/>
    <w:multiLevelType w:val="hybridMultilevel"/>
    <w:tmpl w:val="1C5EB6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E2CBA"/>
    <w:rsid w:val="00002254"/>
    <w:rsid w:val="00023CBD"/>
    <w:rsid w:val="00073235"/>
    <w:rsid w:val="00107A00"/>
    <w:rsid w:val="001643A6"/>
    <w:rsid w:val="002C713B"/>
    <w:rsid w:val="002E156B"/>
    <w:rsid w:val="002E3E61"/>
    <w:rsid w:val="00313CCB"/>
    <w:rsid w:val="00320E54"/>
    <w:rsid w:val="003316EF"/>
    <w:rsid w:val="003648D8"/>
    <w:rsid w:val="003B65D6"/>
    <w:rsid w:val="00493FA2"/>
    <w:rsid w:val="00501502"/>
    <w:rsid w:val="00535665"/>
    <w:rsid w:val="00543F67"/>
    <w:rsid w:val="00547900"/>
    <w:rsid w:val="00553D53"/>
    <w:rsid w:val="00562B9C"/>
    <w:rsid w:val="0058080C"/>
    <w:rsid w:val="005E0D95"/>
    <w:rsid w:val="006479D4"/>
    <w:rsid w:val="00662D50"/>
    <w:rsid w:val="006F7DA9"/>
    <w:rsid w:val="00750F10"/>
    <w:rsid w:val="0078041E"/>
    <w:rsid w:val="007D2532"/>
    <w:rsid w:val="008044C8"/>
    <w:rsid w:val="00865107"/>
    <w:rsid w:val="0088000E"/>
    <w:rsid w:val="008D242E"/>
    <w:rsid w:val="008D647A"/>
    <w:rsid w:val="009B39B9"/>
    <w:rsid w:val="00A238AE"/>
    <w:rsid w:val="00AC02B0"/>
    <w:rsid w:val="00AC17D8"/>
    <w:rsid w:val="00B53840"/>
    <w:rsid w:val="00B539EF"/>
    <w:rsid w:val="00C401D3"/>
    <w:rsid w:val="00C637E0"/>
    <w:rsid w:val="00C65C78"/>
    <w:rsid w:val="00C67EAA"/>
    <w:rsid w:val="00D1554A"/>
    <w:rsid w:val="00D179E0"/>
    <w:rsid w:val="00D943CF"/>
    <w:rsid w:val="00DB7A8E"/>
    <w:rsid w:val="00DE2CBA"/>
    <w:rsid w:val="00E53C6F"/>
    <w:rsid w:val="00EA754A"/>
    <w:rsid w:val="00F26562"/>
    <w:rsid w:val="00F721A9"/>
    <w:rsid w:val="00F93802"/>
    <w:rsid w:val="00FB3C9C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BA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E2CBA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2CBA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D943-FB80-4F9A-8921-56E857A4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</dc:creator>
  <cp:keywords/>
  <dc:description/>
  <cp:lastModifiedBy>priv</cp:lastModifiedBy>
  <cp:revision>36</cp:revision>
  <cp:lastPrinted>2014-01-16T23:35:00Z</cp:lastPrinted>
  <dcterms:created xsi:type="dcterms:W3CDTF">2014-01-16T22:34:00Z</dcterms:created>
  <dcterms:modified xsi:type="dcterms:W3CDTF">2014-04-21T08:15:00Z</dcterms:modified>
</cp:coreProperties>
</file>